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89" w:lineRule="auto"/>
        <w:ind w:left="-285" w:right="-405" w:firstLine="0"/>
        <w:jc w:val="center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89" w:lineRule="auto"/>
        <w:ind w:left="-285" w:right="-405" w:firstLine="0"/>
        <w:jc w:val="center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EDITAL DE CHAMAMENTO PÚBLICO Nº 003/2025 – SECULTE</w:t>
      </w:r>
    </w:p>
    <w:p w:rsidR="00000000" w:rsidDel="00000000" w:rsidP="00000000" w:rsidRDefault="00000000" w:rsidRPr="00000000" w14:paraId="00000003">
      <w:pPr>
        <w:widowControl w:val="0"/>
        <w:spacing w:line="289" w:lineRule="auto"/>
        <w:ind w:left="-285" w:right="-405" w:firstLine="0"/>
        <w:jc w:val="center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EDITAL “ORGULHO DE SER QUADRILHEIRO”</w:t>
      </w:r>
    </w:p>
    <w:p w:rsidR="00000000" w:rsidDel="00000000" w:rsidP="00000000" w:rsidRDefault="00000000" w:rsidRPr="00000000" w14:paraId="00000004">
      <w:pPr>
        <w:widowControl w:val="0"/>
        <w:spacing w:line="289" w:lineRule="auto"/>
        <w:ind w:left="-285" w:right="-405" w:firstLine="0"/>
        <w:jc w:val="center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keepNext w:val="0"/>
        <w:keepLines w:val="0"/>
        <w:widowControl w:val="0"/>
        <w:spacing w:after="0" w:before="0" w:line="240" w:lineRule="auto"/>
        <w:ind w:left="-285" w:right="-405" w:firstLine="0"/>
        <w:jc w:val="center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ANEXO 04</w:t>
      </w:r>
    </w:p>
    <w:p w:rsidR="00000000" w:rsidDel="00000000" w:rsidP="00000000" w:rsidRDefault="00000000" w:rsidRPr="00000000" w14:paraId="00000006">
      <w:pPr>
        <w:spacing w:after="160" w:line="259" w:lineRule="auto"/>
        <w:ind w:left="-285" w:right="-405" w:firstLine="0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keepNext w:val="0"/>
        <w:keepLines w:val="0"/>
        <w:widowControl w:val="0"/>
        <w:spacing w:after="0" w:before="0" w:line="240" w:lineRule="auto"/>
        <w:ind w:left="-285" w:right="-405" w:firstLine="0"/>
        <w:jc w:val="center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PORTFÓLIO DE ATUAÇÃO ARTÍSTICA E CULTURAL DA QUADRILHA JUNINA</w:t>
      </w:r>
    </w:p>
    <w:p w:rsidR="00000000" w:rsidDel="00000000" w:rsidP="00000000" w:rsidRDefault="00000000" w:rsidRPr="00000000" w14:paraId="00000008">
      <w:pPr>
        <w:pStyle w:val="Heading2"/>
        <w:keepNext w:val="0"/>
        <w:keepLines w:val="0"/>
        <w:widowControl w:val="0"/>
        <w:spacing w:after="0" w:before="0" w:line="240" w:lineRule="auto"/>
        <w:ind w:left="-285" w:right="-405" w:firstLine="0"/>
        <w:jc w:val="center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before="242" w:line="240" w:lineRule="auto"/>
        <w:ind w:left="-285" w:right="-405" w:firstLine="0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Orientações de elaboração e envio do arquivo em pdf. Materiais aceitos como comprovação de atuação cultural:</w:t>
      </w:r>
    </w:p>
    <w:p w:rsidR="00000000" w:rsidDel="00000000" w:rsidP="00000000" w:rsidRDefault="00000000" w:rsidRPr="00000000" w14:paraId="0000000A">
      <w:pPr>
        <w:widowControl w:val="0"/>
        <w:spacing w:before="242" w:line="240" w:lineRule="auto"/>
        <w:ind w:left="-285" w:right="-405" w:firstLine="0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tabs>
          <w:tab w:val="left" w:leader="none" w:pos="896"/>
        </w:tabs>
        <w:spacing w:line="240" w:lineRule="auto"/>
        <w:ind w:left="-285" w:right="-405" w:firstLine="0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Prints de sites e páginas de redes sociais, contendo o nome da QUADRILHA JUNINA, de apresentações e data da publicação (incluindo o ano) visíveis, acompanhados dos seus respectivos links.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tabs>
          <w:tab w:val="left" w:leader="none" w:pos="956"/>
        </w:tabs>
        <w:spacing w:before="239" w:line="240" w:lineRule="auto"/>
        <w:ind w:left="-285" w:right="-405" w:firstLine="0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Publicações em Diário Oficial, Condecorações, Premiações, Troféus, Medalhas e Documentações emitidas por fontes/órgãos oficiais nos quais sejam mencionados claramente o nome ou a logomarca da QUADRILHA JUNINA;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1"/>
        </w:numPr>
        <w:tabs>
          <w:tab w:val="left" w:leader="none" w:pos="853"/>
        </w:tabs>
        <w:spacing w:before="240" w:line="240" w:lineRule="auto"/>
        <w:ind w:left="-285" w:right="-405" w:firstLine="0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Fotos nas quais o nome ou a logomarca do QUADRILHA JUNINA esteja claramente identificada, contendo data (incluindo o ano) e fonte visíveis, acompanhados dos seus respectivos links.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tabs>
          <w:tab w:val="left" w:leader="none" w:pos="930"/>
        </w:tabs>
        <w:spacing w:before="240" w:line="240" w:lineRule="auto"/>
        <w:ind w:left="-285" w:right="-405" w:firstLine="0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Prints de vídeos de apresentações ou eventos nos quais a QUADRILHA JUNINA esteja identificada, contendo data (incluindo o ano) e fonte visíveis, acompanhados dos seus respectivos links.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tabs>
          <w:tab w:val="left" w:leader="none" w:pos="947"/>
        </w:tabs>
        <w:spacing w:before="239" w:line="240" w:lineRule="auto"/>
        <w:ind w:left="-285" w:right="-405" w:firstLine="0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Notícia, matéria de jornal ou revista impressos - com a menção do nome da QUADRILHA JUNINA, claramente sinalizado(s) e legível(eis) - contendo data (incluindo o ano), fonte de referência e link (se houver).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tabs>
          <w:tab w:val="left" w:leader="none" w:pos="856"/>
        </w:tabs>
        <w:spacing w:before="242" w:line="240" w:lineRule="auto"/>
        <w:ind w:left="-285" w:right="-405" w:firstLine="0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Material de divulgação contendo o nome da QUADRILHA JUNINA, contendo local e data de realização da atividade (incluindo o ano).</w:t>
      </w:r>
    </w:p>
    <w:p w:rsidR="00000000" w:rsidDel="00000000" w:rsidP="00000000" w:rsidRDefault="00000000" w:rsidRPr="00000000" w14:paraId="00000011">
      <w:pPr>
        <w:widowControl w:val="0"/>
        <w:spacing w:before="11" w:line="240" w:lineRule="auto"/>
        <w:ind w:left="-285" w:right="-405" w:firstLine="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tabs>
          <w:tab w:val="left" w:leader="none" w:pos="906"/>
        </w:tabs>
        <w:spacing w:line="240" w:lineRule="auto"/>
        <w:ind w:left="-285" w:right="-405" w:firstLine="0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Declaração de empresa para a qual a QUADRILHA JUNINA prestou serviços com finalidade cultural, devidamente assinada por um representante da empresa, especificando o período (incluindo o ano).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tabs>
          <w:tab w:val="left" w:leader="none" w:pos="872"/>
        </w:tabs>
        <w:spacing w:before="240" w:line="240" w:lineRule="auto"/>
        <w:ind w:left="-285" w:right="-405" w:firstLine="0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Nota fiscal emitida pela QUADRILHA JUNINA que comprove a prestação de serviços com finalidade cultural para terceiros.</w:t>
      </w:r>
    </w:p>
    <w:p w:rsidR="00000000" w:rsidDel="00000000" w:rsidP="00000000" w:rsidRDefault="00000000" w:rsidRPr="00000000" w14:paraId="00000014">
      <w:pPr>
        <w:spacing w:after="200" w:before="240" w:line="240" w:lineRule="auto"/>
        <w:jc w:val="both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-925349</wp:posOffset>
          </wp:positionH>
          <wp:positionV relativeFrom="paragraph">
            <wp:posOffset>-457199</wp:posOffset>
          </wp:positionV>
          <wp:extent cx="7584440" cy="10724707"/>
          <wp:effectExtent b="0" l="0" r="0" t="0"/>
          <wp:wrapNone/>
          <wp:docPr descr="Fundo preto com letras brancas" id="2" name="image1.png"/>
          <a:graphic>
            <a:graphicData uri="http://schemas.openxmlformats.org/drawingml/2006/picture">
              <pic:pic>
                <pic:nvPicPr>
                  <pic:cNvPr descr="Fundo preto com letras brancas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4440" cy="1072470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4526756</wp:posOffset>
          </wp:positionH>
          <wp:positionV relativeFrom="paragraph">
            <wp:posOffset>-195262</wp:posOffset>
          </wp:positionV>
          <wp:extent cx="1207294" cy="557213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07294" cy="5572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•"/>
      <w:lvlJc w:val="left"/>
      <w:pPr>
        <w:ind w:left="672" w:hanging="222.99999999999994"/>
      </w:pPr>
      <w:rPr>
        <w:u w:val="none"/>
      </w:rPr>
    </w:lvl>
    <w:lvl w:ilvl="1">
      <w:start w:val="0"/>
      <w:numFmt w:val="bullet"/>
      <w:lvlText w:val="•"/>
      <w:lvlJc w:val="left"/>
      <w:pPr>
        <w:ind w:left="1688" w:hanging="223"/>
      </w:pPr>
      <w:rPr>
        <w:u w:val="none"/>
      </w:rPr>
    </w:lvl>
    <w:lvl w:ilvl="2">
      <w:start w:val="0"/>
      <w:numFmt w:val="bullet"/>
      <w:lvlText w:val="•"/>
      <w:lvlJc w:val="left"/>
      <w:pPr>
        <w:ind w:left="2697" w:hanging="223"/>
      </w:pPr>
      <w:rPr>
        <w:u w:val="none"/>
      </w:rPr>
    </w:lvl>
    <w:lvl w:ilvl="3">
      <w:start w:val="0"/>
      <w:numFmt w:val="bullet"/>
      <w:lvlText w:val="•"/>
      <w:lvlJc w:val="left"/>
      <w:pPr>
        <w:ind w:left="3705" w:hanging="223"/>
      </w:pPr>
      <w:rPr>
        <w:u w:val="none"/>
      </w:rPr>
    </w:lvl>
    <w:lvl w:ilvl="4">
      <w:start w:val="0"/>
      <w:numFmt w:val="bullet"/>
      <w:lvlText w:val="•"/>
      <w:lvlJc w:val="left"/>
      <w:pPr>
        <w:ind w:left="4714" w:hanging="223"/>
      </w:pPr>
      <w:rPr>
        <w:u w:val="none"/>
      </w:rPr>
    </w:lvl>
    <w:lvl w:ilvl="5">
      <w:start w:val="0"/>
      <w:numFmt w:val="bullet"/>
      <w:lvlText w:val="•"/>
      <w:lvlJc w:val="left"/>
      <w:pPr>
        <w:ind w:left="5723" w:hanging="223"/>
      </w:pPr>
      <w:rPr>
        <w:u w:val="none"/>
      </w:rPr>
    </w:lvl>
    <w:lvl w:ilvl="6">
      <w:start w:val="0"/>
      <w:numFmt w:val="bullet"/>
      <w:lvlText w:val="•"/>
      <w:lvlJc w:val="left"/>
      <w:pPr>
        <w:ind w:left="6731" w:hanging="222.9999999999991"/>
      </w:pPr>
      <w:rPr>
        <w:u w:val="none"/>
      </w:rPr>
    </w:lvl>
    <w:lvl w:ilvl="7">
      <w:start w:val="0"/>
      <w:numFmt w:val="bullet"/>
      <w:lvlText w:val="•"/>
      <w:lvlJc w:val="left"/>
      <w:pPr>
        <w:ind w:left="7740" w:hanging="223"/>
      </w:pPr>
      <w:rPr>
        <w:u w:val="none"/>
      </w:rPr>
    </w:lvl>
    <w:lvl w:ilvl="8">
      <w:start w:val="0"/>
      <w:numFmt w:val="bullet"/>
      <w:lvlText w:val="•"/>
      <w:lvlJc w:val="left"/>
      <w:pPr>
        <w:ind w:left="8749" w:hanging="223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P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