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39656">
      <w:pPr>
        <w:spacing w:line="276" w:lineRule="auto"/>
        <w:rPr>
          <w:rFonts w:ascii="Times New Roman" w:hAnsi="Times New Roman" w:cs="Times New Roman"/>
          <w:sz w:val="22"/>
          <w:szCs w:val="22"/>
        </w:rPr>
      </w:pPr>
    </w:p>
    <w:p w14:paraId="0AE51A2E">
      <w:pPr>
        <w:tabs>
          <w:tab w:val="left" w:pos="852"/>
        </w:tabs>
        <w:spacing w:line="276" w:lineRule="auto"/>
        <w:rPr>
          <w:rFonts w:ascii="Times New Roman" w:hAnsi="Times New Roman" w:cs="Times New Roman"/>
          <w:b/>
          <w:i/>
          <w:color w:val="FF0000"/>
          <w:sz w:val="22"/>
          <w:szCs w:val="22"/>
        </w:rPr>
      </w:pPr>
      <w:r>
        <w:rPr>
          <w:rFonts w:ascii="Times New Roman" w:hAnsi="Times New Roman" w:cs="Times New Roman"/>
          <w:b/>
          <w:i/>
          <w:color w:val="FF0000"/>
          <w:sz w:val="22"/>
          <w:szCs w:val="22"/>
        </w:rPr>
        <w:tab/>
      </w:r>
    </w:p>
    <w:p w14:paraId="122A0CE3">
      <w:pPr>
        <w:spacing w:line="276" w:lineRule="auto"/>
        <w:jc w:val="center"/>
        <w:rPr>
          <w:rFonts w:ascii="Times New Roman" w:hAnsi="Times New Roman" w:cs="Times New Roman"/>
          <w:b/>
          <w:sz w:val="22"/>
          <w:szCs w:val="22"/>
        </w:rPr>
      </w:pPr>
      <w:r>
        <w:rPr>
          <w:rFonts w:ascii="Times New Roman" w:hAnsi="Times New Roman" w:cs="Times New Roman"/>
          <w:b/>
          <w:sz w:val="22"/>
          <w:szCs w:val="22"/>
          <w:highlight w:val="cyan"/>
        </w:rPr>
        <w:t>MINUTA</w:t>
      </w:r>
      <w:r>
        <w:rPr>
          <w:rFonts w:ascii="Times New Roman" w:hAnsi="Times New Roman" w:cs="Times New Roman"/>
          <w:b/>
          <w:sz w:val="22"/>
          <w:szCs w:val="22"/>
        </w:rPr>
        <w:t xml:space="preserve"> PROJETO BÁSICO</w:t>
      </w:r>
    </w:p>
    <w:p w14:paraId="7DDE81B5">
      <w:pPr>
        <w:spacing w:line="276" w:lineRule="auto"/>
        <w:jc w:val="center"/>
        <w:rPr>
          <w:rFonts w:ascii="Times New Roman" w:hAnsi="Times New Roman" w:cs="Times New Roman"/>
          <w:b/>
          <w:sz w:val="22"/>
          <w:szCs w:val="22"/>
        </w:rPr>
      </w:pPr>
    </w:p>
    <w:p w14:paraId="5CBD966D">
      <w:pPr>
        <w:pStyle w:val="11"/>
        <w:numPr>
          <w:ilvl w:val="0"/>
          <w:numId w:val="2"/>
        </w:numPr>
        <w:tabs>
          <w:tab w:val="left" w:pos="284"/>
          <w:tab w:val="clear" w:pos="567"/>
        </w:tabs>
        <w:spacing w:before="120" w:after="288" w:afterLines="120" w:line="276" w:lineRule="auto"/>
        <w:ind w:left="0" w:firstLine="0"/>
        <w:rPr>
          <w:rFonts w:ascii="Times New Roman" w:hAnsi="Times New Roman" w:eastAsia="Arial" w:cs="Times New Roman"/>
          <w:sz w:val="22"/>
          <w:szCs w:val="22"/>
        </w:rPr>
      </w:pPr>
      <w:r>
        <w:rPr>
          <w:rFonts w:ascii="Times New Roman" w:hAnsi="Times New Roman" w:cs="Times New Roman"/>
          <w:sz w:val="22"/>
          <w:szCs w:val="22"/>
        </w:rPr>
        <w:t>OBJETO</w:t>
      </w:r>
    </w:p>
    <w:p w14:paraId="00E743BE">
      <w:pPr>
        <w:pStyle w:val="10"/>
        <w:numPr>
          <w:ilvl w:val="1"/>
          <w:numId w:val="2"/>
        </w:numPr>
        <w:tabs>
          <w:tab w:val="left" w:pos="426"/>
        </w:tabs>
        <w:spacing w:line="276" w:lineRule="auto"/>
        <w:ind w:left="0" w:firstLine="0"/>
        <w:jc w:val="both"/>
        <w:rPr>
          <w:rFonts w:ascii="Times New Roman" w:hAnsi="Times New Roman" w:cs="Times New Roman"/>
          <w:bCs/>
          <w:sz w:val="22"/>
          <w:szCs w:val="22"/>
        </w:rPr>
      </w:pPr>
      <w:r>
        <w:rPr>
          <w:rFonts w:ascii="Times New Roman" w:hAnsi="Times New Roman" w:cs="Times New Roman"/>
          <w:bCs/>
          <w:sz w:val="22"/>
          <w:szCs w:val="22"/>
        </w:rPr>
        <w:t xml:space="preserve">Contratação de empresa especializada em arquitetura/engenharia para execução da obra de </w:t>
      </w:r>
      <w:r>
        <w:rPr>
          <w:rFonts w:ascii="Times New Roman" w:hAnsi="Times New Roman" w:cs="Times New Roman"/>
          <w:bCs/>
          <w:color w:val="FF0000"/>
          <w:sz w:val="22"/>
          <w:szCs w:val="22"/>
          <w:highlight w:val="yellow"/>
        </w:rPr>
        <w:t>[construção OU reforma],</w:t>
      </w:r>
      <w:r>
        <w:rPr>
          <w:rFonts w:ascii="Times New Roman" w:hAnsi="Times New Roman" w:cs="Times New Roman"/>
          <w:bCs/>
          <w:color w:val="FF0000"/>
          <w:sz w:val="22"/>
          <w:szCs w:val="22"/>
        </w:rPr>
        <w:t xml:space="preserve"> </w:t>
      </w:r>
      <w:r>
        <w:rPr>
          <w:rFonts w:ascii="Times New Roman" w:hAnsi="Times New Roman" w:cs="Times New Roman"/>
          <w:bCs/>
          <w:sz w:val="22"/>
          <w:szCs w:val="22"/>
        </w:rPr>
        <w:t>conforme condições, quantidades e exigências estabelecidas neste instrumento e seus anexos.</w:t>
      </w:r>
      <w:r>
        <w:rPr>
          <w:rFonts w:ascii="Times New Roman" w:hAnsi="Times New Roman" w:cs="Times New Roman"/>
          <w:bCs/>
          <w:sz w:val="22"/>
          <w:szCs w:val="22"/>
        </w:rPr>
        <w:cr/>
      </w:r>
    </w:p>
    <w:p w14:paraId="27D8692D">
      <w:pPr>
        <w:pStyle w:val="10"/>
        <w:numPr>
          <w:ilvl w:val="1"/>
          <w:numId w:val="2"/>
        </w:numPr>
        <w:tabs>
          <w:tab w:val="left" w:pos="426"/>
        </w:tabs>
        <w:spacing w:line="276" w:lineRule="auto"/>
        <w:ind w:left="0" w:firstLine="0"/>
        <w:jc w:val="both"/>
        <w:rPr>
          <w:rFonts w:ascii="Times New Roman" w:hAnsi="Times New Roman" w:cs="Times New Roman"/>
          <w:bCs/>
          <w:sz w:val="22"/>
          <w:szCs w:val="22"/>
        </w:rPr>
      </w:pPr>
      <w:r>
        <w:rPr>
          <w:rFonts w:ascii="Times New Roman" w:hAnsi="Times New Roman" w:cs="Times New Roman"/>
          <w:bCs/>
          <w:sz w:val="22"/>
          <w:szCs w:val="22"/>
        </w:rPr>
        <w:t xml:space="preserve">O objeto da licitação tem a natureza de obra de </w:t>
      </w:r>
      <w:r>
        <w:rPr>
          <w:rFonts w:ascii="Times New Roman" w:hAnsi="Times New Roman" w:cs="Times New Roman"/>
          <w:bCs/>
          <w:color w:val="FF0000"/>
          <w:sz w:val="22"/>
          <w:szCs w:val="22"/>
          <w:highlight w:val="yellow"/>
        </w:rPr>
        <w:t>[construção OU reforma]</w:t>
      </w:r>
      <w:r>
        <w:rPr>
          <w:rFonts w:ascii="Times New Roman" w:hAnsi="Times New Roman" w:cs="Times New Roman"/>
          <w:bCs/>
          <w:sz w:val="22"/>
          <w:szCs w:val="22"/>
        </w:rPr>
        <w:t>, estar-se-á adiante de obra não comum de engenharia, vedada a adoção da modalidade pregão, sendo obrigatório a adoção da modalidade concorrência, conforme o estabelecido na Lei n.º 14.133/2021.</w:t>
      </w:r>
      <w:r>
        <w:rPr>
          <w:rFonts w:ascii="Times New Roman" w:hAnsi="Times New Roman" w:cs="Times New Roman"/>
          <w:bCs/>
          <w:sz w:val="22"/>
          <w:szCs w:val="22"/>
        </w:rPr>
        <w:cr/>
      </w:r>
    </w:p>
    <w:p w14:paraId="76D50A84">
      <w:pPr>
        <w:pStyle w:val="10"/>
        <w:numPr>
          <w:ilvl w:val="1"/>
          <w:numId w:val="2"/>
        </w:numPr>
        <w:tabs>
          <w:tab w:val="left" w:pos="426"/>
        </w:tabs>
        <w:spacing w:line="276" w:lineRule="auto"/>
        <w:ind w:left="0" w:firstLine="0"/>
        <w:jc w:val="both"/>
        <w:rPr>
          <w:rFonts w:ascii="Times New Roman" w:hAnsi="Times New Roman" w:cs="Times New Roman"/>
          <w:bCs/>
          <w:sz w:val="22"/>
          <w:szCs w:val="22"/>
        </w:rPr>
      </w:pPr>
      <w:r>
        <w:rPr>
          <w:rFonts w:ascii="Times New Roman" w:hAnsi="Times New Roman" w:cs="Times New Roman"/>
          <w:bCs/>
          <w:sz w:val="22"/>
          <w:szCs w:val="22"/>
        </w:rPr>
        <w:t>Os quantitativos e respectivos códigos dos itens estão discriminados na Planilha de Composição de Preços Unitários e de Custos e nos demais elementos anexos a este Projeto Básico e são capazes de caract</w:t>
      </w:r>
      <w:bookmarkStart w:id="2" w:name="_GoBack"/>
      <w:bookmarkEnd w:id="2"/>
      <w:r>
        <w:rPr>
          <w:rFonts w:ascii="Times New Roman" w:hAnsi="Times New Roman" w:cs="Times New Roman"/>
          <w:bCs/>
          <w:sz w:val="22"/>
          <w:szCs w:val="22"/>
        </w:rPr>
        <w:t>erizar, de forma precisa e clara, o objeto da licitação e de propiciar a avaliação de seus custos, servindo de su</w:t>
      </w:r>
      <w:r>
        <w:rPr>
          <w:rFonts w:hint="default" w:ascii="Times New Roman" w:hAnsi="Times New Roman" w:cs="Times New Roman"/>
          <w:bCs/>
          <w:sz w:val="22"/>
          <w:szCs w:val="22"/>
          <w:lang w:val="pt-BR"/>
        </w:rPr>
        <w:t>c</w:t>
      </w:r>
      <w:r>
        <w:rPr>
          <w:rFonts w:ascii="Times New Roman" w:hAnsi="Times New Roman" w:cs="Times New Roman"/>
          <w:bCs/>
          <w:sz w:val="22"/>
          <w:szCs w:val="22"/>
        </w:rPr>
        <w:t>edâneo à elaboração do edital.</w:t>
      </w:r>
    </w:p>
    <w:p w14:paraId="3C228B7F">
      <w:pPr>
        <w:pStyle w:val="10"/>
        <w:tabs>
          <w:tab w:val="left" w:pos="426"/>
        </w:tabs>
        <w:spacing w:line="276" w:lineRule="auto"/>
        <w:ind w:left="0" w:firstLine="0"/>
        <w:jc w:val="both"/>
        <w:rPr>
          <w:rFonts w:ascii="Times New Roman" w:hAnsi="Times New Roman" w:cs="Times New Roman"/>
          <w:bCs/>
          <w:sz w:val="22"/>
          <w:szCs w:val="22"/>
        </w:rPr>
      </w:pPr>
    </w:p>
    <w:p w14:paraId="69AEE329">
      <w:pPr>
        <w:pStyle w:val="10"/>
        <w:numPr>
          <w:ilvl w:val="1"/>
          <w:numId w:val="2"/>
        </w:numPr>
        <w:tabs>
          <w:tab w:val="left" w:pos="426"/>
        </w:tabs>
        <w:spacing w:line="276" w:lineRule="auto"/>
        <w:ind w:left="0" w:firstLine="0"/>
        <w:jc w:val="both"/>
        <w:rPr>
          <w:rFonts w:ascii="Times New Roman" w:hAnsi="Times New Roman" w:cs="Times New Roman"/>
          <w:bCs/>
          <w:sz w:val="22"/>
          <w:szCs w:val="22"/>
        </w:rPr>
      </w:pPr>
      <w:r>
        <w:rPr>
          <w:rFonts w:ascii="Times New Roman" w:hAnsi="Times New Roman" w:cs="Times New Roman"/>
          <w:bCs/>
          <w:sz w:val="22"/>
          <w:szCs w:val="22"/>
        </w:rPr>
        <w:t xml:space="preserve">A presente contratação adotará como regime de execução a Empreitada por Preço </w:t>
      </w:r>
      <w:r>
        <w:rPr>
          <w:rFonts w:ascii="Times New Roman" w:hAnsi="Times New Roman" w:cs="Times New Roman"/>
          <w:bCs/>
          <w:color w:val="FF0000"/>
          <w:sz w:val="22"/>
          <w:szCs w:val="22"/>
          <w:highlight w:val="yellow"/>
        </w:rPr>
        <w:t>[Unitário ou Global].</w:t>
      </w:r>
    </w:p>
    <w:p w14:paraId="40BBC1E7">
      <w:pPr>
        <w:pStyle w:val="10"/>
        <w:rPr>
          <w:rFonts w:ascii="Times New Roman" w:hAnsi="Times New Roman" w:cs="Times New Roman"/>
          <w:bCs/>
          <w:sz w:val="22"/>
          <w:szCs w:val="22"/>
        </w:rPr>
      </w:pPr>
    </w:p>
    <w:p w14:paraId="1248E776">
      <w:pPr>
        <w:pStyle w:val="10"/>
        <w:numPr>
          <w:ilvl w:val="1"/>
          <w:numId w:val="2"/>
        </w:numPr>
        <w:tabs>
          <w:tab w:val="left" w:pos="426"/>
        </w:tabs>
        <w:spacing w:line="276" w:lineRule="auto"/>
        <w:ind w:left="0" w:firstLine="0"/>
        <w:jc w:val="both"/>
        <w:rPr>
          <w:rFonts w:ascii="Times New Roman" w:hAnsi="Times New Roman" w:cs="Times New Roman"/>
          <w:bCs/>
          <w:sz w:val="22"/>
          <w:szCs w:val="22"/>
        </w:rPr>
      </w:pPr>
      <w:r>
        <w:rPr>
          <w:rFonts w:ascii="Times New Roman" w:hAnsi="Times New Roman" w:cs="Times New Roman"/>
          <w:bCs/>
          <w:sz w:val="22"/>
          <w:szCs w:val="22"/>
        </w:rPr>
        <w:t xml:space="preserve">O contrato terá vigência pelo período de </w:t>
      </w:r>
      <w:r>
        <w:rPr>
          <w:rFonts w:ascii="Times New Roman" w:hAnsi="Times New Roman" w:cs="Times New Roman"/>
          <w:bCs/>
          <w:color w:val="FF0000"/>
          <w:sz w:val="22"/>
          <w:szCs w:val="22"/>
          <w:highlight w:val="yellow"/>
        </w:rPr>
        <w:t>XX (...........)</w:t>
      </w:r>
      <w:r>
        <w:rPr>
          <w:rFonts w:ascii="Times New Roman" w:hAnsi="Times New Roman" w:cs="Times New Roman"/>
          <w:bCs/>
          <w:color w:val="FF0000"/>
          <w:sz w:val="22"/>
          <w:szCs w:val="22"/>
        </w:rPr>
        <w:t xml:space="preserve"> </w:t>
      </w:r>
      <w:r>
        <w:rPr>
          <w:rFonts w:ascii="Times New Roman" w:hAnsi="Times New Roman" w:cs="Times New Roman"/>
          <w:bCs/>
          <w:sz w:val="22"/>
          <w:szCs w:val="22"/>
        </w:rPr>
        <w:t>dias, não sendo prorrogável na forma do art. 107, da Lei nº 14.133/2021 e alterações posteriores, salvo nos casos elencados no Art. 111. Alertamos que o prazo de execução não se confunde com o prazo de vigência do contrato. Esse corresponde ao prazo previsto para as partes cumprirem as prestações que lhes incumbem, enquanto aquele é o tempo determinado para que o Contratado execute o seu objeto.</w:t>
      </w:r>
      <w:r>
        <w:rPr>
          <w:rFonts w:ascii="Times New Roman" w:hAnsi="Times New Roman" w:cs="Times New Roman"/>
          <w:bCs/>
          <w:sz w:val="22"/>
          <w:szCs w:val="22"/>
        </w:rPr>
        <w:cr/>
      </w:r>
    </w:p>
    <w:p w14:paraId="558CB6AD">
      <w:pPr>
        <w:pStyle w:val="10"/>
        <w:numPr>
          <w:ilvl w:val="1"/>
          <w:numId w:val="2"/>
        </w:numPr>
        <w:tabs>
          <w:tab w:val="left" w:pos="426"/>
        </w:tabs>
        <w:spacing w:line="276" w:lineRule="auto"/>
        <w:ind w:left="0" w:firstLine="0"/>
        <w:jc w:val="both"/>
        <w:rPr>
          <w:rFonts w:ascii="Times New Roman" w:hAnsi="Times New Roman" w:cs="Times New Roman"/>
          <w:bCs/>
          <w:sz w:val="22"/>
          <w:szCs w:val="22"/>
        </w:rPr>
      </w:pPr>
      <w:r>
        <w:rPr>
          <w:rFonts w:ascii="Times New Roman" w:hAnsi="Times New Roman" w:cs="Times New Roman"/>
          <w:bCs/>
          <w:sz w:val="22"/>
          <w:szCs w:val="22"/>
        </w:rPr>
        <w:t xml:space="preserve">O prazo de execução é de </w:t>
      </w:r>
      <w:r>
        <w:rPr>
          <w:rFonts w:ascii="Times New Roman" w:hAnsi="Times New Roman" w:cs="Times New Roman"/>
          <w:bCs/>
          <w:color w:val="FF0000"/>
          <w:sz w:val="22"/>
          <w:szCs w:val="22"/>
        </w:rPr>
        <w:t xml:space="preserve">XXX (..........), </w:t>
      </w:r>
      <w:r>
        <w:rPr>
          <w:rFonts w:ascii="Times New Roman" w:hAnsi="Times New Roman" w:cs="Times New Roman"/>
          <w:bCs/>
          <w:sz w:val="22"/>
          <w:szCs w:val="22"/>
        </w:rPr>
        <w:t xml:space="preserve">divididos em </w:t>
      </w:r>
      <w:r>
        <w:rPr>
          <w:rFonts w:ascii="Times New Roman" w:hAnsi="Times New Roman" w:cs="Times New Roman"/>
          <w:bCs/>
          <w:color w:val="FF0000"/>
          <w:sz w:val="22"/>
          <w:szCs w:val="22"/>
        </w:rPr>
        <w:t xml:space="preserve">XX (......), </w:t>
      </w:r>
      <w:r>
        <w:rPr>
          <w:rFonts w:ascii="Times New Roman" w:hAnsi="Times New Roman" w:cs="Times New Roman"/>
          <w:bCs/>
          <w:sz w:val="22"/>
          <w:szCs w:val="22"/>
        </w:rPr>
        <w:t xml:space="preserve">etapas de </w:t>
      </w:r>
      <w:r>
        <w:rPr>
          <w:rFonts w:ascii="Times New Roman" w:hAnsi="Times New Roman" w:cs="Times New Roman"/>
          <w:bCs/>
          <w:color w:val="FF0000"/>
          <w:sz w:val="22"/>
          <w:szCs w:val="22"/>
        </w:rPr>
        <w:t xml:space="preserve">XX (.....) </w:t>
      </w:r>
      <w:r>
        <w:rPr>
          <w:rFonts w:ascii="Times New Roman" w:hAnsi="Times New Roman" w:cs="Times New Roman"/>
          <w:bCs/>
          <w:sz w:val="22"/>
          <w:szCs w:val="22"/>
        </w:rPr>
        <w:t>dias.</w:t>
      </w:r>
    </w:p>
    <w:p w14:paraId="74B33ABC">
      <w:pPr>
        <w:tabs>
          <w:tab w:val="left" w:pos="426"/>
        </w:tabs>
        <w:spacing w:line="276" w:lineRule="auto"/>
        <w:ind w:left="0" w:firstLine="0"/>
        <w:jc w:val="both"/>
        <w:rPr>
          <w:rFonts w:ascii="Times New Roman" w:hAnsi="Times New Roman" w:cs="Times New Roman"/>
          <w:bCs/>
          <w:sz w:val="22"/>
          <w:szCs w:val="22"/>
        </w:rPr>
      </w:pPr>
    </w:p>
    <w:p w14:paraId="0C763B83">
      <w:pPr>
        <w:pStyle w:val="10"/>
        <w:numPr>
          <w:ilvl w:val="1"/>
          <w:numId w:val="2"/>
        </w:numPr>
        <w:tabs>
          <w:tab w:val="left" w:pos="426"/>
        </w:tabs>
        <w:spacing w:line="276" w:lineRule="auto"/>
        <w:ind w:left="0" w:firstLine="0"/>
        <w:jc w:val="both"/>
        <w:rPr>
          <w:rFonts w:ascii="Times New Roman" w:hAnsi="Times New Roman" w:cs="Times New Roman"/>
          <w:bCs/>
          <w:sz w:val="22"/>
          <w:szCs w:val="22"/>
        </w:rPr>
      </w:pPr>
      <w:r>
        <w:rPr>
          <w:rFonts w:ascii="Times New Roman" w:hAnsi="Times New Roman" w:cs="Times New Roman"/>
          <w:bCs/>
          <w:sz w:val="22"/>
          <w:szCs w:val="22"/>
        </w:rPr>
        <w:t>O contrato oferecerá maior detalhamento das regras que serão aplicadas em relação à vigência da contratação.</w:t>
      </w:r>
    </w:p>
    <w:p w14:paraId="0BC7ED42">
      <w:pPr>
        <w:pStyle w:val="10"/>
        <w:spacing w:line="276" w:lineRule="auto"/>
        <w:ind w:left="0"/>
        <w:rPr>
          <w:rFonts w:ascii="Times New Roman" w:hAnsi="Times New Roman" w:cs="Times New Roman"/>
          <w:bCs/>
          <w:sz w:val="22"/>
          <w:szCs w:val="22"/>
        </w:rPr>
      </w:pPr>
    </w:p>
    <w:p w14:paraId="49C1FBE8">
      <w:pPr>
        <w:pStyle w:val="11"/>
        <w:numPr>
          <w:ilvl w:val="0"/>
          <w:numId w:val="2"/>
        </w:numPr>
        <w:tabs>
          <w:tab w:val="left" w:pos="284"/>
          <w:tab w:val="clear" w:pos="567"/>
        </w:tabs>
        <w:spacing w:line="276" w:lineRule="auto"/>
        <w:ind w:left="0" w:firstLine="0"/>
        <w:rPr>
          <w:rFonts w:ascii="Times New Roman" w:hAnsi="Times New Roman" w:cs="Times New Roman"/>
          <w:sz w:val="22"/>
          <w:szCs w:val="22"/>
        </w:rPr>
      </w:pPr>
      <w:r>
        <w:rPr>
          <w:rFonts w:ascii="Times New Roman" w:hAnsi="Times New Roman" w:cs="Times New Roman"/>
          <w:sz w:val="22"/>
          <w:szCs w:val="22"/>
        </w:rPr>
        <w:t>JUSTIFICATIVA E OBJETO DA CONTRATAÇÃO</w:t>
      </w:r>
    </w:p>
    <w:p w14:paraId="74F6CD4F">
      <w:pPr>
        <w:pStyle w:val="13"/>
        <w:numPr>
          <w:ilvl w:val="1"/>
          <w:numId w:val="2"/>
        </w:numPr>
        <w:tabs>
          <w:tab w:val="left" w:pos="284"/>
          <w:tab w:val="left" w:pos="426"/>
        </w:tabs>
        <w:ind w:left="0" w:firstLine="0"/>
        <w:rPr>
          <w:rFonts w:ascii="Times New Roman" w:hAnsi="Times New Roman" w:cs="Times New Roman"/>
          <w:sz w:val="22"/>
          <w:szCs w:val="22"/>
        </w:rPr>
      </w:pPr>
      <w:r>
        <w:rPr>
          <w:rFonts w:ascii="Times New Roman" w:hAnsi="Times New Roman" w:cs="Times New Roman"/>
          <w:sz w:val="22"/>
          <w:szCs w:val="22"/>
        </w:rPr>
        <w:t>A Fundamentação da Contratação e de seus quantitativos encontra-se pormenorizada em tópico específico do Estudo Técnico Preliminar, apêndice deste Projeto Básico.</w:t>
      </w:r>
    </w:p>
    <w:p w14:paraId="2826F31E">
      <w:pPr>
        <w:pStyle w:val="11"/>
        <w:numPr>
          <w:ilvl w:val="0"/>
          <w:numId w:val="2"/>
        </w:numPr>
        <w:tabs>
          <w:tab w:val="left" w:pos="284"/>
          <w:tab w:val="clear" w:pos="567"/>
        </w:tabs>
        <w:spacing w:line="276" w:lineRule="auto"/>
        <w:ind w:left="0" w:firstLine="0"/>
        <w:rPr>
          <w:rFonts w:ascii="Times New Roman" w:hAnsi="Times New Roman" w:cs="Times New Roman"/>
          <w:sz w:val="22"/>
          <w:szCs w:val="22"/>
        </w:rPr>
      </w:pPr>
      <w:r>
        <w:rPr>
          <w:rFonts w:ascii="Times New Roman" w:hAnsi="Times New Roman" w:cs="Times New Roman"/>
          <w:sz w:val="22"/>
          <w:szCs w:val="22"/>
        </w:rPr>
        <w:t xml:space="preserve">DESCRIÇÃO DA SOLUÇÃO </w:t>
      </w:r>
    </w:p>
    <w:p w14:paraId="37658A60">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A descrição da solução como um todo encontra-se pormenorizada em tópico específico do Estudo Técnico Preliminar, apêndice deste Projeto Básico.</w:t>
      </w:r>
    </w:p>
    <w:p w14:paraId="7DE90C58">
      <w:pPr>
        <w:pStyle w:val="13"/>
        <w:numPr>
          <w:ilvl w:val="0"/>
          <w:numId w:val="2"/>
        </w:numPr>
        <w:tabs>
          <w:tab w:val="left" w:pos="284"/>
        </w:tabs>
        <w:ind w:left="0" w:firstLine="0"/>
        <w:rPr>
          <w:rFonts w:ascii="Times New Roman" w:hAnsi="Times New Roman" w:cs="Times New Roman"/>
          <w:b/>
          <w:bCs/>
          <w:sz w:val="22"/>
          <w:szCs w:val="22"/>
        </w:rPr>
      </w:pPr>
      <w:r>
        <w:rPr>
          <w:rFonts w:ascii="Times New Roman" w:hAnsi="Times New Roman" w:cs="Times New Roman"/>
          <w:b/>
          <w:bCs/>
          <w:sz w:val="22"/>
          <w:szCs w:val="22"/>
        </w:rPr>
        <w:t>DA CLASSIFICAÇÃO DO OBJETO E FORMA DE SELEÇÃO DO FORNECEDOR</w:t>
      </w:r>
    </w:p>
    <w:p w14:paraId="352648CC">
      <w:pPr>
        <w:pStyle w:val="13"/>
        <w:numPr>
          <w:ilvl w:val="1"/>
          <w:numId w:val="2"/>
        </w:numPr>
        <w:tabs>
          <w:tab w:val="left" w:pos="284"/>
        </w:tabs>
        <w:ind w:left="0" w:firstLine="0"/>
        <w:rPr>
          <w:rFonts w:ascii="Times New Roman" w:hAnsi="Times New Roman" w:cs="Times New Roman"/>
          <w:sz w:val="22"/>
          <w:szCs w:val="22"/>
        </w:rPr>
      </w:pPr>
      <w:r>
        <w:rPr>
          <w:rFonts w:ascii="Times New Roman" w:hAnsi="Times New Roman" w:cs="Times New Roman"/>
          <w:sz w:val="22"/>
          <w:szCs w:val="22"/>
        </w:rPr>
        <w:t>Trata-se de serviço não comum de engenharia/obra, a ser contratado mediante licitação, na modalidade concorrência.</w:t>
      </w:r>
    </w:p>
    <w:p w14:paraId="10C22DA1">
      <w:pPr>
        <w:pStyle w:val="13"/>
        <w:numPr>
          <w:ilvl w:val="1"/>
          <w:numId w:val="2"/>
        </w:numPr>
        <w:tabs>
          <w:tab w:val="left" w:pos="284"/>
        </w:tabs>
        <w:ind w:left="0" w:firstLine="0"/>
        <w:rPr>
          <w:rFonts w:ascii="Times New Roman" w:hAnsi="Times New Roman" w:cs="Times New Roman"/>
          <w:sz w:val="22"/>
          <w:szCs w:val="22"/>
        </w:rPr>
      </w:pPr>
      <w:r>
        <w:rPr>
          <w:rFonts w:ascii="Times New Roman" w:hAnsi="Times New Roman" w:cs="Times New Roman"/>
          <w:sz w:val="22"/>
          <w:szCs w:val="22"/>
        </w:rPr>
        <w:t>A execução do contrato não gerará vínculo empregatício entre os empregados da Contratada e a Administração, vedando-se qualquer relação entre estes que caracterize pessoalidade e subordinação direta.</w:t>
      </w:r>
      <w:r>
        <w:rPr>
          <w:rFonts w:ascii="Times New Roman" w:hAnsi="Times New Roman" w:cs="Times New Roman"/>
          <w:sz w:val="22"/>
          <w:szCs w:val="22"/>
        </w:rPr>
        <w:cr/>
      </w:r>
    </w:p>
    <w:p w14:paraId="1EA405D8">
      <w:pPr>
        <w:pStyle w:val="11"/>
        <w:numPr>
          <w:ilvl w:val="0"/>
          <w:numId w:val="2"/>
        </w:numPr>
        <w:tabs>
          <w:tab w:val="left" w:pos="284"/>
          <w:tab w:val="clear" w:pos="567"/>
        </w:tabs>
        <w:spacing w:line="276" w:lineRule="auto"/>
        <w:ind w:left="0" w:firstLine="0"/>
        <w:rPr>
          <w:rFonts w:ascii="Times New Roman" w:hAnsi="Times New Roman" w:cs="Times New Roman"/>
          <w:sz w:val="22"/>
          <w:szCs w:val="22"/>
        </w:rPr>
      </w:pPr>
      <w:r>
        <w:rPr>
          <w:rFonts w:ascii="Times New Roman" w:hAnsi="Times New Roman" w:cs="Times New Roman"/>
          <w:sz w:val="22"/>
          <w:szCs w:val="22"/>
        </w:rPr>
        <w:t>REQUISITOS DA CONTRATAÇÃO</w:t>
      </w:r>
    </w:p>
    <w:p w14:paraId="193D632A">
      <w:pPr>
        <w:pStyle w:val="13"/>
        <w:numPr>
          <w:ilvl w:val="1"/>
          <w:numId w:val="2"/>
        </w:numPr>
        <w:tabs>
          <w:tab w:val="left" w:pos="426"/>
        </w:tabs>
        <w:spacing w:after="288" w:afterLines="120"/>
        <w:ind w:left="0" w:firstLine="0"/>
        <w:rPr>
          <w:rFonts w:ascii="Times New Roman" w:hAnsi="Times New Roman" w:cs="Times New Roman"/>
          <w:sz w:val="22"/>
          <w:szCs w:val="22"/>
        </w:rPr>
      </w:pPr>
      <w:r>
        <w:rPr>
          <w:rFonts w:ascii="Times New Roman" w:hAnsi="Times New Roman" w:cs="Times New Roman"/>
          <w:sz w:val="22"/>
          <w:szCs w:val="22"/>
        </w:rPr>
        <w:t>Subcontratação</w:t>
      </w:r>
    </w:p>
    <w:p w14:paraId="6D3BA3F0">
      <w:pPr>
        <w:pStyle w:val="10"/>
        <w:numPr>
          <w:ilvl w:val="2"/>
          <w:numId w:val="2"/>
        </w:numPr>
        <w:tabs>
          <w:tab w:val="left" w:pos="426"/>
        </w:tabs>
        <w:spacing w:line="276" w:lineRule="auto"/>
        <w:ind w:left="0" w:firstLine="0"/>
        <w:rPr>
          <w:rFonts w:ascii="Times New Roman" w:hAnsi="Times New Roman" w:cs="Times New Roman"/>
          <w:color w:val="000000"/>
          <w:sz w:val="22"/>
          <w:szCs w:val="22"/>
        </w:rPr>
      </w:pPr>
      <w:r>
        <w:rPr>
          <w:rFonts w:ascii="Times New Roman" w:hAnsi="Times New Roman" w:cs="Times New Roman"/>
          <w:color w:val="000000"/>
          <w:sz w:val="22"/>
          <w:szCs w:val="22"/>
        </w:rPr>
        <w:t xml:space="preserve">Não é admitida a subcontratação do objeto contratual. </w:t>
      </w:r>
    </w:p>
    <w:p w14:paraId="28468940">
      <w:pPr>
        <w:pStyle w:val="10"/>
        <w:tabs>
          <w:tab w:val="left" w:pos="426"/>
        </w:tabs>
        <w:spacing w:line="276" w:lineRule="auto"/>
        <w:ind w:left="0" w:firstLine="0"/>
        <w:rPr>
          <w:rFonts w:ascii="Times New Roman" w:hAnsi="Times New Roman" w:cs="Times New Roman"/>
          <w:color w:val="000000"/>
          <w:sz w:val="22"/>
          <w:szCs w:val="22"/>
        </w:rPr>
      </w:pPr>
    </w:p>
    <w:p w14:paraId="6FEA3617">
      <w:pPr>
        <w:pStyle w:val="10"/>
        <w:tabs>
          <w:tab w:val="left" w:pos="426"/>
        </w:tabs>
        <w:spacing w:line="276" w:lineRule="auto"/>
        <w:ind w:left="0" w:firstLine="0"/>
        <w:jc w:val="center"/>
        <w:rPr>
          <w:rFonts w:ascii="Times New Roman" w:hAnsi="Times New Roman" w:cs="Times New Roman"/>
          <w:color w:val="FF0000"/>
          <w:sz w:val="22"/>
          <w:szCs w:val="22"/>
        </w:rPr>
      </w:pPr>
      <w:r>
        <w:rPr>
          <w:rFonts w:ascii="Times New Roman" w:hAnsi="Times New Roman" w:cs="Times New Roman"/>
          <w:color w:val="FF0000"/>
          <w:sz w:val="22"/>
          <w:szCs w:val="22"/>
        </w:rPr>
        <w:t>OU</w:t>
      </w:r>
    </w:p>
    <w:p w14:paraId="2D732556">
      <w:pPr>
        <w:pStyle w:val="10"/>
        <w:tabs>
          <w:tab w:val="left" w:pos="426"/>
        </w:tabs>
        <w:spacing w:line="276" w:lineRule="auto"/>
        <w:ind w:left="0" w:firstLine="0"/>
        <w:jc w:val="center"/>
        <w:rPr>
          <w:rFonts w:ascii="Times New Roman" w:hAnsi="Times New Roman" w:cs="Times New Roman"/>
          <w:color w:val="FF0000"/>
          <w:sz w:val="22"/>
          <w:szCs w:val="22"/>
        </w:rPr>
      </w:pPr>
    </w:p>
    <w:p w14:paraId="0E3FBAB3">
      <w:pPr>
        <w:pStyle w:val="10"/>
        <w:tabs>
          <w:tab w:val="left" w:pos="426"/>
        </w:tabs>
        <w:spacing w:line="276" w:lineRule="auto"/>
        <w:ind w:left="0" w:firstLine="0"/>
        <w:rPr>
          <w:rFonts w:ascii="Times New Roman" w:hAnsi="Times New Roman" w:cs="Times New Roman"/>
          <w:color w:val="FF0000"/>
          <w:sz w:val="22"/>
          <w:szCs w:val="22"/>
        </w:rPr>
      </w:pPr>
      <w:r>
        <w:rPr>
          <w:rFonts w:ascii="Times New Roman" w:hAnsi="Times New Roman" w:cs="Times New Roman"/>
          <w:color w:val="FF0000"/>
          <w:sz w:val="22"/>
          <w:szCs w:val="22"/>
        </w:rPr>
        <w:t>[É admitida a subcontratação parcial do objeto, nas seguintes condições:</w:t>
      </w:r>
    </w:p>
    <w:p w14:paraId="0B270E39">
      <w:pPr>
        <w:pStyle w:val="10"/>
        <w:tabs>
          <w:tab w:val="left" w:pos="426"/>
        </w:tabs>
        <w:spacing w:line="276" w:lineRule="auto"/>
        <w:ind w:left="0" w:firstLine="0"/>
        <w:rPr>
          <w:rFonts w:ascii="Times New Roman" w:hAnsi="Times New Roman" w:cs="Times New Roman"/>
          <w:color w:val="FF0000"/>
          <w:sz w:val="22"/>
          <w:szCs w:val="22"/>
        </w:rPr>
      </w:pPr>
    </w:p>
    <w:p w14:paraId="1F02DAD6">
      <w:pPr>
        <w:pStyle w:val="10"/>
        <w:numPr>
          <w:ilvl w:val="0"/>
          <w:numId w:val="3"/>
        </w:numPr>
        <w:tabs>
          <w:tab w:val="left" w:pos="426"/>
        </w:tabs>
        <w:spacing w:line="276" w:lineRule="auto"/>
        <w:ind w:left="0" w:firstLine="0"/>
        <w:rPr>
          <w:rFonts w:ascii="Times New Roman" w:hAnsi="Times New Roman" w:cs="Times New Roman"/>
          <w:color w:val="FF0000"/>
          <w:sz w:val="22"/>
          <w:szCs w:val="22"/>
        </w:rPr>
      </w:pPr>
      <w:r>
        <w:rPr>
          <w:rFonts w:ascii="Times New Roman" w:hAnsi="Times New Roman" w:cs="Times New Roman"/>
          <w:color w:val="FF0000"/>
          <w:sz w:val="22"/>
          <w:szCs w:val="22"/>
        </w:rPr>
        <w:t>É vedada a subcontratação completa ou da parcela principal do objeto da contratação.</w:t>
      </w:r>
    </w:p>
    <w:p w14:paraId="41E53ECB">
      <w:pPr>
        <w:pStyle w:val="10"/>
        <w:numPr>
          <w:ilvl w:val="0"/>
          <w:numId w:val="3"/>
        </w:numPr>
        <w:tabs>
          <w:tab w:val="left" w:pos="426"/>
        </w:tabs>
        <w:spacing w:line="276" w:lineRule="auto"/>
        <w:ind w:left="0" w:firstLine="0"/>
        <w:rPr>
          <w:rFonts w:ascii="Times New Roman" w:hAnsi="Times New Roman" w:cs="Times New Roman"/>
          <w:color w:val="FF0000"/>
          <w:sz w:val="22"/>
          <w:szCs w:val="22"/>
        </w:rPr>
      </w:pPr>
      <w:r>
        <w:rPr>
          <w:rFonts w:ascii="Times New Roman" w:hAnsi="Times New Roman" w:cs="Times New Roman"/>
          <w:color w:val="FF0000"/>
          <w:sz w:val="22"/>
          <w:szCs w:val="22"/>
        </w:rPr>
        <w:t xml:space="preserve">A subcontratação fica limitada a </w:t>
      </w:r>
      <w:r>
        <w:rPr>
          <w:rFonts w:ascii="Times New Roman" w:hAnsi="Times New Roman" w:cs="Times New Roman"/>
          <w:color w:val="FF0000"/>
          <w:sz w:val="22"/>
          <w:szCs w:val="22"/>
          <w:highlight w:val="yellow"/>
        </w:rPr>
        <w:t>... [parcela permitida/percentual]</w:t>
      </w:r>
    </w:p>
    <w:p w14:paraId="072F7787">
      <w:pPr>
        <w:pStyle w:val="13"/>
        <w:numPr>
          <w:ilvl w:val="1"/>
          <w:numId w:val="2"/>
        </w:numPr>
        <w:tabs>
          <w:tab w:val="left" w:pos="426"/>
        </w:tabs>
        <w:spacing w:after="288" w:afterLines="120"/>
        <w:ind w:left="0" w:firstLine="0"/>
        <w:rPr>
          <w:rFonts w:ascii="Times New Roman" w:hAnsi="Times New Roman" w:cs="Times New Roman"/>
          <w:sz w:val="22"/>
          <w:szCs w:val="22"/>
        </w:rPr>
      </w:pPr>
      <w:r>
        <w:rPr>
          <w:rFonts w:ascii="Times New Roman" w:hAnsi="Times New Roman" w:cs="Times New Roman"/>
          <w:sz w:val="22"/>
          <w:szCs w:val="22"/>
        </w:rPr>
        <w:t>Garantia da contratação</w:t>
      </w:r>
    </w:p>
    <w:p w14:paraId="0176F040">
      <w:pPr>
        <w:pStyle w:val="10"/>
        <w:numPr>
          <w:ilvl w:val="2"/>
          <w:numId w:val="2"/>
        </w:numPr>
        <w:tabs>
          <w:tab w:val="left" w:pos="426"/>
        </w:tabs>
        <w:spacing w:line="276" w:lineRule="auto"/>
        <w:ind w:lef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Não haverá exigência da garantia da contratação dos artigos 96 e seguintes da Lei nº 14.133, de 2021, pelas razões constantes do Estudo Técnico Preliminar.</w:t>
      </w:r>
    </w:p>
    <w:p w14:paraId="6A32C580">
      <w:pPr>
        <w:tabs>
          <w:tab w:val="left" w:pos="426"/>
        </w:tabs>
        <w:spacing w:line="276" w:lineRule="auto"/>
        <w:ind w:left="0" w:firstLine="0"/>
        <w:jc w:val="both"/>
        <w:rPr>
          <w:rFonts w:ascii="Times New Roman" w:hAnsi="Times New Roman" w:cs="Times New Roman"/>
          <w:color w:val="000000"/>
          <w:sz w:val="22"/>
          <w:szCs w:val="22"/>
        </w:rPr>
      </w:pPr>
    </w:p>
    <w:p w14:paraId="1CD4C77B">
      <w:pPr>
        <w:tabs>
          <w:tab w:val="left" w:pos="426"/>
        </w:tabs>
        <w:spacing w:line="276" w:lineRule="auto"/>
        <w:ind w:left="0" w:firstLine="0"/>
        <w:jc w:val="center"/>
        <w:rPr>
          <w:rFonts w:ascii="Times New Roman" w:hAnsi="Times New Roman" w:cs="Times New Roman"/>
          <w:color w:val="FF0000"/>
          <w:sz w:val="22"/>
          <w:szCs w:val="22"/>
        </w:rPr>
      </w:pPr>
      <w:r>
        <w:rPr>
          <w:rFonts w:ascii="Times New Roman" w:hAnsi="Times New Roman" w:cs="Times New Roman"/>
          <w:color w:val="FF0000"/>
          <w:sz w:val="22"/>
          <w:szCs w:val="22"/>
        </w:rPr>
        <w:t>OU</w:t>
      </w:r>
    </w:p>
    <w:p w14:paraId="57A4157D">
      <w:pPr>
        <w:tabs>
          <w:tab w:val="left" w:pos="426"/>
        </w:tabs>
        <w:spacing w:line="276" w:lineRule="auto"/>
        <w:ind w:left="0" w:firstLine="0"/>
        <w:jc w:val="both"/>
        <w:rPr>
          <w:rFonts w:ascii="Times New Roman" w:hAnsi="Times New Roman" w:cs="Times New Roman"/>
          <w:color w:val="FF0000"/>
          <w:sz w:val="22"/>
          <w:szCs w:val="22"/>
        </w:rPr>
      </w:pPr>
    </w:p>
    <w:p w14:paraId="431191C9">
      <w:pPr>
        <w:tabs>
          <w:tab w:val="left" w:pos="426"/>
        </w:tabs>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 xml:space="preserve">[Será exigida a garantia da contratação de que tratam os arts. 96 e seguintes da Lei nº 14.133, de 2021, no percentual de </w:t>
      </w:r>
      <w:r>
        <w:rPr>
          <w:rFonts w:ascii="Times New Roman" w:hAnsi="Times New Roman" w:cs="Times New Roman"/>
          <w:color w:val="FF0000"/>
          <w:sz w:val="22"/>
          <w:szCs w:val="22"/>
          <w:highlight w:val="yellow"/>
        </w:rPr>
        <w:t>...%</w:t>
      </w:r>
      <w:r>
        <w:rPr>
          <w:rFonts w:ascii="Times New Roman" w:hAnsi="Times New Roman" w:cs="Times New Roman"/>
          <w:color w:val="FF0000"/>
          <w:sz w:val="22"/>
          <w:szCs w:val="22"/>
        </w:rPr>
        <w:t xml:space="preserve"> do valor contratual, conforme regras previstas no contrato.</w:t>
      </w:r>
    </w:p>
    <w:p w14:paraId="1B1156FA">
      <w:pPr>
        <w:tabs>
          <w:tab w:val="left" w:pos="426"/>
        </w:tabs>
        <w:spacing w:line="276" w:lineRule="auto"/>
        <w:ind w:left="0" w:firstLine="0"/>
        <w:jc w:val="both"/>
        <w:rPr>
          <w:rFonts w:ascii="Times New Roman" w:hAnsi="Times New Roman" w:cs="Times New Roman"/>
          <w:color w:val="FF0000"/>
          <w:sz w:val="22"/>
          <w:szCs w:val="22"/>
        </w:rPr>
      </w:pPr>
    </w:p>
    <w:p w14:paraId="25070487">
      <w:pPr>
        <w:pStyle w:val="10"/>
        <w:tabs>
          <w:tab w:val="left" w:pos="426"/>
        </w:tabs>
        <w:spacing w:line="276" w:lineRule="auto"/>
        <w:ind w:left="0" w:firstLine="0"/>
        <w:jc w:val="both"/>
        <w:rPr>
          <w:rFonts w:ascii="Times New Roman" w:hAnsi="Times New Roman" w:cs="Times New Roman"/>
          <w:color w:val="FF0000"/>
          <w:sz w:val="22"/>
          <w:szCs w:val="22"/>
          <w:highlight w:val="yellow"/>
        </w:rPr>
      </w:pPr>
      <w:r>
        <w:rPr>
          <w:rFonts w:ascii="Times New Roman" w:hAnsi="Times New Roman" w:cs="Times New Roman"/>
          <w:color w:val="FF0000"/>
          <w:sz w:val="22"/>
          <w:szCs w:val="22"/>
        </w:rPr>
        <w:t xml:space="preserve">A garantia nas modalidades caução e fiança bancária deverá ser prestada em até </w:t>
      </w:r>
      <w:r>
        <w:rPr>
          <w:rFonts w:ascii="Times New Roman" w:hAnsi="Times New Roman" w:cs="Times New Roman"/>
          <w:color w:val="FF0000"/>
          <w:sz w:val="22"/>
          <w:szCs w:val="22"/>
          <w:highlight w:val="yellow"/>
        </w:rPr>
        <w:t>XX</w:t>
      </w:r>
      <w:r>
        <w:rPr>
          <w:rFonts w:ascii="Times New Roman" w:hAnsi="Times New Roman" w:cs="Times New Roman"/>
          <w:color w:val="FF0000"/>
          <w:sz w:val="22"/>
          <w:szCs w:val="22"/>
        </w:rPr>
        <w:t xml:space="preserve"> dias após </w:t>
      </w:r>
      <w:r>
        <w:rPr>
          <w:rFonts w:ascii="Times New Roman" w:hAnsi="Times New Roman" w:cs="Times New Roman"/>
          <w:color w:val="FF0000"/>
          <w:sz w:val="22"/>
          <w:szCs w:val="22"/>
          <w:highlight w:val="yellow"/>
        </w:rPr>
        <w:t>XX</w:t>
      </w:r>
      <w:r>
        <w:rPr>
          <w:rFonts w:ascii="Times New Roman" w:hAnsi="Times New Roman" w:cs="Times New Roman"/>
          <w:color w:val="FF0000"/>
          <w:sz w:val="22"/>
          <w:szCs w:val="22"/>
        </w:rPr>
        <w:t xml:space="preserve"> </w:t>
      </w:r>
      <w:r>
        <w:rPr>
          <w:rFonts w:ascii="Times New Roman" w:hAnsi="Times New Roman" w:cs="Times New Roman"/>
          <w:color w:val="FF0000"/>
          <w:sz w:val="22"/>
          <w:szCs w:val="22"/>
          <w:highlight w:val="yellow"/>
        </w:rPr>
        <w:t>[autorização da dispensa] OU [notificação] OU [assinatura do contrato] OU [outros – especificar].</w:t>
      </w:r>
    </w:p>
    <w:p w14:paraId="1A4AAACF">
      <w:pPr>
        <w:pStyle w:val="10"/>
        <w:tabs>
          <w:tab w:val="left" w:pos="426"/>
        </w:tabs>
        <w:spacing w:line="276" w:lineRule="auto"/>
        <w:ind w:left="0" w:firstLine="0"/>
        <w:jc w:val="both"/>
        <w:rPr>
          <w:rFonts w:ascii="Times New Roman" w:hAnsi="Times New Roman" w:cs="Times New Roman"/>
          <w:sz w:val="22"/>
          <w:szCs w:val="22"/>
        </w:rPr>
      </w:pPr>
    </w:p>
    <w:p w14:paraId="0EDC4557">
      <w:pPr>
        <w:pStyle w:val="10"/>
        <w:numPr>
          <w:ilvl w:val="2"/>
          <w:numId w:val="2"/>
        </w:numPr>
        <w:tabs>
          <w:tab w:val="left" w:pos="426"/>
        </w:tabs>
        <w:spacing w:line="276" w:lineRule="auto"/>
        <w:ind w:left="0" w:firstLine="0"/>
        <w:rPr>
          <w:rFonts w:ascii="Times New Roman" w:hAnsi="Times New Roman" w:cs="Times New Roman"/>
          <w:sz w:val="22"/>
          <w:szCs w:val="22"/>
        </w:rPr>
      </w:pPr>
      <w:r>
        <w:rPr>
          <w:rFonts w:ascii="Times New Roman" w:hAnsi="Times New Roman" w:cs="Times New Roman"/>
          <w:sz w:val="22"/>
          <w:szCs w:val="22"/>
        </w:rPr>
        <w:t xml:space="preserve">No caso de seguro-garantia sua apresentação deverá ocorrer, no máximo, até a data de assinatura do contrato.  </w:t>
      </w:r>
    </w:p>
    <w:p w14:paraId="09966358">
      <w:pPr>
        <w:pStyle w:val="10"/>
        <w:tabs>
          <w:tab w:val="left" w:pos="426"/>
        </w:tabs>
        <w:spacing w:line="276" w:lineRule="auto"/>
        <w:ind w:left="0" w:firstLine="0"/>
        <w:jc w:val="both"/>
        <w:rPr>
          <w:rFonts w:ascii="Times New Roman" w:hAnsi="Times New Roman" w:cs="Times New Roman"/>
          <w:sz w:val="22"/>
          <w:szCs w:val="22"/>
        </w:rPr>
      </w:pPr>
    </w:p>
    <w:p w14:paraId="101CF3EF">
      <w:pPr>
        <w:pStyle w:val="10"/>
        <w:numPr>
          <w:ilvl w:val="2"/>
          <w:numId w:val="2"/>
        </w:numPr>
        <w:tabs>
          <w:tab w:val="left" w:pos="426"/>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O contrato oferece maior detalhamento das regras que serão aplicadas em relação à garantia da contratação.</w:t>
      </w:r>
    </w:p>
    <w:p w14:paraId="78F76BF6">
      <w:pPr>
        <w:pStyle w:val="10"/>
        <w:rPr>
          <w:rFonts w:ascii="Times New Roman" w:hAnsi="Times New Roman" w:cs="Times New Roman"/>
          <w:sz w:val="22"/>
          <w:szCs w:val="22"/>
        </w:rPr>
      </w:pPr>
    </w:p>
    <w:p w14:paraId="67CE85FF">
      <w:pPr>
        <w:pStyle w:val="10"/>
        <w:numPr>
          <w:ilvl w:val="2"/>
          <w:numId w:val="2"/>
        </w:numPr>
        <w:tabs>
          <w:tab w:val="left" w:pos="426"/>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2C40092A">
      <w:pPr>
        <w:pStyle w:val="10"/>
        <w:ind w:left="0" w:firstLine="0"/>
        <w:jc w:val="both"/>
        <w:rPr>
          <w:rFonts w:ascii="Times New Roman" w:hAnsi="Times New Roman" w:cs="Times New Roman"/>
          <w:sz w:val="22"/>
          <w:szCs w:val="22"/>
        </w:rPr>
      </w:pPr>
    </w:p>
    <w:p w14:paraId="221F6193">
      <w:pPr>
        <w:pStyle w:val="10"/>
        <w:numPr>
          <w:ilvl w:val="1"/>
          <w:numId w:val="2"/>
        </w:numPr>
        <w:ind w:left="0" w:firstLine="0"/>
        <w:jc w:val="both"/>
        <w:rPr>
          <w:rFonts w:ascii="Times New Roman" w:hAnsi="Times New Roman" w:cs="Times New Roman"/>
          <w:sz w:val="22"/>
          <w:szCs w:val="22"/>
        </w:rPr>
      </w:pPr>
      <w:r>
        <w:rPr>
          <w:rFonts w:ascii="Times New Roman" w:hAnsi="Times New Roman" w:cs="Times New Roman"/>
          <w:sz w:val="22"/>
          <w:szCs w:val="22"/>
        </w:rPr>
        <w:t xml:space="preserve">Vistoria </w:t>
      </w:r>
    </w:p>
    <w:p w14:paraId="465B9002">
      <w:pPr>
        <w:pStyle w:val="10"/>
        <w:ind w:left="0" w:firstLine="0"/>
        <w:jc w:val="both"/>
        <w:rPr>
          <w:rFonts w:ascii="Times New Roman" w:hAnsi="Times New Roman" w:cs="Times New Roman"/>
          <w:sz w:val="22"/>
          <w:szCs w:val="22"/>
        </w:rPr>
      </w:pPr>
    </w:p>
    <w:p w14:paraId="1388BABF">
      <w:pPr>
        <w:pStyle w:val="10"/>
        <w:numPr>
          <w:ilvl w:val="2"/>
          <w:numId w:val="2"/>
        </w:numPr>
        <w:ind w:left="0" w:firstLine="0"/>
        <w:jc w:val="both"/>
        <w:rPr>
          <w:rFonts w:ascii="Times New Roman" w:hAnsi="Times New Roman" w:cs="Times New Roman"/>
          <w:sz w:val="22"/>
          <w:szCs w:val="22"/>
        </w:rPr>
      </w:pPr>
      <w:r>
        <w:rPr>
          <w:rFonts w:ascii="Times New Roman" w:hAnsi="Times New Roman" w:cs="Times New Roman"/>
          <w:sz w:val="22"/>
          <w:szCs w:val="22"/>
        </w:rPr>
        <w:t>Não há necessidade de realização de avaliação prévia do local de execução dos serviços.</w:t>
      </w:r>
    </w:p>
    <w:p w14:paraId="2A87C16D">
      <w:pPr>
        <w:pStyle w:val="10"/>
        <w:ind w:left="0" w:firstLine="0"/>
        <w:jc w:val="both"/>
        <w:rPr>
          <w:rFonts w:ascii="Times New Roman" w:hAnsi="Times New Roman" w:cs="Times New Roman"/>
          <w:sz w:val="22"/>
          <w:szCs w:val="22"/>
        </w:rPr>
      </w:pPr>
    </w:p>
    <w:p w14:paraId="5E23596F">
      <w:pPr>
        <w:pStyle w:val="10"/>
        <w:ind w:left="0" w:firstLine="0"/>
        <w:jc w:val="center"/>
        <w:rPr>
          <w:rFonts w:ascii="Times New Roman" w:hAnsi="Times New Roman" w:cs="Times New Roman"/>
          <w:color w:val="FF0000"/>
          <w:sz w:val="22"/>
          <w:szCs w:val="22"/>
          <w:u w:val="single"/>
        </w:rPr>
      </w:pPr>
      <w:r>
        <w:rPr>
          <w:rFonts w:ascii="Times New Roman" w:hAnsi="Times New Roman" w:cs="Times New Roman"/>
          <w:color w:val="FF0000"/>
          <w:sz w:val="22"/>
          <w:szCs w:val="22"/>
          <w:u w:val="single"/>
        </w:rPr>
        <w:t>OU</w:t>
      </w:r>
    </w:p>
    <w:p w14:paraId="6455726C">
      <w:pPr>
        <w:pStyle w:val="10"/>
        <w:ind w:left="0" w:firstLine="0"/>
        <w:rPr>
          <w:rFonts w:ascii="Times New Roman" w:hAnsi="Times New Roman" w:cs="Times New Roman"/>
          <w:color w:val="FF0000"/>
          <w:sz w:val="22"/>
          <w:szCs w:val="22"/>
          <w:u w:val="single"/>
        </w:rPr>
      </w:pPr>
    </w:p>
    <w:p w14:paraId="5F578D3B">
      <w:pPr>
        <w:pStyle w:val="10"/>
        <w:numPr>
          <w:ilvl w:val="2"/>
          <w:numId w:val="2"/>
        </w:numPr>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r>
        <w:rPr>
          <w:rFonts w:ascii="Times New Roman" w:hAnsi="Times New Roman" w:cs="Times New Roman"/>
          <w:color w:val="FF0000"/>
          <w:sz w:val="22"/>
          <w:szCs w:val="22"/>
          <w:highlight w:val="yellow"/>
        </w:rPr>
        <w:t>.....</w:t>
      </w:r>
      <w:r>
        <w:rPr>
          <w:rFonts w:ascii="Times New Roman" w:hAnsi="Times New Roman" w:cs="Times New Roman"/>
          <w:color w:val="FF0000"/>
          <w:sz w:val="22"/>
          <w:szCs w:val="22"/>
        </w:rPr>
        <w:t xml:space="preserve"> horas às </w:t>
      </w:r>
      <w:r>
        <w:rPr>
          <w:rFonts w:ascii="Times New Roman" w:hAnsi="Times New Roman" w:cs="Times New Roman"/>
          <w:color w:val="FF0000"/>
          <w:sz w:val="22"/>
          <w:szCs w:val="22"/>
          <w:highlight w:val="yellow"/>
        </w:rPr>
        <w:t>.....</w:t>
      </w:r>
      <w:r>
        <w:rPr>
          <w:rFonts w:ascii="Times New Roman" w:hAnsi="Times New Roman" w:cs="Times New Roman"/>
          <w:color w:val="FF0000"/>
          <w:sz w:val="22"/>
          <w:szCs w:val="22"/>
        </w:rPr>
        <w:t xml:space="preserve"> horas.  </w:t>
      </w:r>
    </w:p>
    <w:p w14:paraId="7FE76E47">
      <w:pPr>
        <w:pStyle w:val="10"/>
        <w:spacing w:line="276" w:lineRule="auto"/>
        <w:ind w:left="0" w:firstLine="0"/>
        <w:jc w:val="both"/>
        <w:rPr>
          <w:rFonts w:ascii="Times New Roman" w:hAnsi="Times New Roman" w:cs="Times New Roman"/>
          <w:sz w:val="22"/>
          <w:szCs w:val="22"/>
        </w:rPr>
      </w:pPr>
    </w:p>
    <w:p w14:paraId="2E5EA631">
      <w:pPr>
        <w:pStyle w:val="10"/>
        <w:numPr>
          <w:ilvl w:val="2"/>
          <w:numId w:val="2"/>
        </w:numPr>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 xml:space="preserve">Serão disponibilizados data e horário diferentes aos interessados em realizar a vistoria prévia. </w:t>
      </w:r>
    </w:p>
    <w:p w14:paraId="3CFBAE06">
      <w:pPr>
        <w:pStyle w:val="10"/>
        <w:spacing w:line="276" w:lineRule="auto"/>
        <w:ind w:left="0" w:firstLine="0"/>
        <w:jc w:val="both"/>
        <w:rPr>
          <w:rFonts w:ascii="Times New Roman" w:hAnsi="Times New Roman" w:cs="Times New Roman"/>
          <w:color w:val="FF0000"/>
          <w:sz w:val="22"/>
          <w:szCs w:val="22"/>
        </w:rPr>
      </w:pPr>
    </w:p>
    <w:p w14:paraId="2D4B5519">
      <w:pPr>
        <w:pStyle w:val="10"/>
        <w:numPr>
          <w:ilvl w:val="2"/>
          <w:numId w:val="2"/>
        </w:numPr>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 xml:space="preserve">Para a vistoria, o representante legal da empresa ou responsável técnico deverá estar devidamente identificado, apresentando documento de identidade civil e documento expedido pela empresa comprovando sua habilitação para a realização da vistoria.  </w:t>
      </w:r>
    </w:p>
    <w:p w14:paraId="153E7CA7">
      <w:pPr>
        <w:pStyle w:val="10"/>
        <w:rPr>
          <w:rFonts w:ascii="Times New Roman" w:hAnsi="Times New Roman" w:cs="Times New Roman"/>
          <w:color w:val="FF0000"/>
          <w:sz w:val="22"/>
          <w:szCs w:val="22"/>
        </w:rPr>
      </w:pPr>
    </w:p>
    <w:p w14:paraId="04F1EADE">
      <w:pPr>
        <w:pStyle w:val="10"/>
        <w:numPr>
          <w:ilvl w:val="2"/>
          <w:numId w:val="2"/>
        </w:numPr>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Caso o licitante opte por não realizar a vistoria, deverá prestar declaração formal assinada pelo responsável técnico do licitante acerca do conhecimento pleno das condições e peculiaridades da contratação.</w:t>
      </w:r>
    </w:p>
    <w:p w14:paraId="766B20C1">
      <w:pPr>
        <w:pStyle w:val="10"/>
        <w:ind w:left="0" w:firstLine="0"/>
        <w:jc w:val="both"/>
        <w:rPr>
          <w:rFonts w:ascii="Times New Roman" w:hAnsi="Times New Roman" w:cs="Times New Roman"/>
          <w:color w:val="FF0000"/>
          <w:sz w:val="22"/>
          <w:szCs w:val="22"/>
        </w:rPr>
      </w:pPr>
    </w:p>
    <w:p w14:paraId="706D693D">
      <w:pPr>
        <w:pStyle w:val="10"/>
        <w:numPr>
          <w:ilvl w:val="2"/>
          <w:numId w:val="2"/>
        </w:numPr>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p w14:paraId="0C76E5F6">
      <w:pPr>
        <w:pStyle w:val="10"/>
        <w:rPr>
          <w:rFonts w:ascii="Times New Roman" w:hAnsi="Times New Roman" w:cs="Times New Roman"/>
          <w:color w:val="FF0000"/>
          <w:sz w:val="22"/>
          <w:szCs w:val="22"/>
        </w:rPr>
      </w:pPr>
    </w:p>
    <w:p w14:paraId="50FCC74E">
      <w:pPr>
        <w:pStyle w:val="10"/>
        <w:numPr>
          <w:ilvl w:val="1"/>
          <w:numId w:val="2"/>
        </w:numPr>
        <w:tabs>
          <w:tab w:val="left" w:pos="426"/>
        </w:tabs>
        <w:ind w:left="0" w:firstLine="0"/>
        <w:jc w:val="both"/>
        <w:rPr>
          <w:rFonts w:ascii="Times New Roman" w:hAnsi="Times New Roman" w:cs="Times New Roman"/>
          <w:b/>
          <w:bCs/>
          <w:sz w:val="22"/>
          <w:szCs w:val="22"/>
        </w:rPr>
      </w:pPr>
      <w:r>
        <w:rPr>
          <w:rFonts w:ascii="Times New Roman" w:hAnsi="Times New Roman" w:cs="Times New Roman"/>
          <w:b/>
          <w:bCs/>
          <w:sz w:val="22"/>
          <w:szCs w:val="22"/>
        </w:rPr>
        <w:t>Requisitos de Manutenção (materiais, ferramental e equipamentos):</w:t>
      </w:r>
    </w:p>
    <w:p w14:paraId="78F43CE2">
      <w:pPr>
        <w:tabs>
          <w:tab w:val="left" w:pos="426"/>
        </w:tabs>
        <w:ind w:hanging="283"/>
        <w:jc w:val="both"/>
        <w:rPr>
          <w:rFonts w:ascii="Times New Roman" w:hAnsi="Times New Roman" w:cs="Times New Roman"/>
          <w:sz w:val="22"/>
          <w:szCs w:val="22"/>
        </w:rPr>
      </w:pPr>
    </w:p>
    <w:p w14:paraId="47501CD8">
      <w:pPr>
        <w:pStyle w:val="10"/>
        <w:numPr>
          <w:ilvl w:val="0"/>
          <w:numId w:val="4"/>
        </w:numPr>
        <w:tabs>
          <w:tab w:val="left" w:pos="426"/>
        </w:tabs>
        <w:spacing w:line="276" w:lineRule="auto"/>
        <w:ind w:hanging="283"/>
        <w:jc w:val="both"/>
        <w:rPr>
          <w:rFonts w:ascii="Times New Roman" w:hAnsi="Times New Roman" w:cs="Times New Roman"/>
          <w:sz w:val="22"/>
          <w:szCs w:val="22"/>
        </w:rPr>
      </w:pPr>
      <w:r>
        <w:rPr>
          <w:rFonts w:ascii="Times New Roman" w:hAnsi="Times New Roman" w:cs="Times New Roman"/>
          <w:sz w:val="22"/>
          <w:szCs w:val="22"/>
        </w:rPr>
        <w:t>Os requisitos de manutenção e assistência técnica dos produtos necessários à prestação dos serviços serão de inteira responsabilidade da empresa CONTRATADA, devendo esta manter em perfeito estado de conservação todos os equipamentos e materiais, inclusive aqueles fornecidos pelo CONTRATANTE, quando for o caso;</w:t>
      </w:r>
    </w:p>
    <w:p w14:paraId="5E8975CB">
      <w:pPr>
        <w:pStyle w:val="10"/>
        <w:tabs>
          <w:tab w:val="left" w:pos="426"/>
        </w:tabs>
        <w:spacing w:line="276" w:lineRule="auto"/>
        <w:ind w:firstLine="0"/>
        <w:jc w:val="both"/>
        <w:rPr>
          <w:rFonts w:ascii="Times New Roman" w:hAnsi="Times New Roman" w:cs="Times New Roman"/>
          <w:sz w:val="22"/>
          <w:szCs w:val="22"/>
        </w:rPr>
      </w:pPr>
    </w:p>
    <w:p w14:paraId="4F7DDAA4">
      <w:pPr>
        <w:pStyle w:val="10"/>
        <w:numPr>
          <w:ilvl w:val="0"/>
          <w:numId w:val="4"/>
        </w:numPr>
        <w:tabs>
          <w:tab w:val="left" w:pos="426"/>
        </w:tabs>
        <w:spacing w:line="276" w:lineRule="auto"/>
        <w:ind w:hanging="283"/>
        <w:jc w:val="both"/>
        <w:rPr>
          <w:rFonts w:ascii="Times New Roman" w:hAnsi="Times New Roman" w:cs="Times New Roman"/>
          <w:sz w:val="22"/>
          <w:szCs w:val="22"/>
        </w:rPr>
      </w:pPr>
      <w:r>
        <w:rPr>
          <w:rFonts w:ascii="Times New Roman" w:hAnsi="Times New Roman" w:cs="Times New Roman"/>
          <w:sz w:val="22"/>
          <w:szCs w:val="22"/>
        </w:rPr>
        <w:t>Nas situações com equipamentos danificados ou materiais desqualificados deverão ser substituídos em até vinte e quatro horas. Os equipamentos elétricos deverão ser dotados de sistemas de proteção, de modo a evitar danos na rede elétrica;</w:t>
      </w:r>
    </w:p>
    <w:p w14:paraId="6613DDEA">
      <w:pPr>
        <w:tabs>
          <w:tab w:val="left" w:pos="426"/>
        </w:tabs>
        <w:spacing w:line="276" w:lineRule="auto"/>
        <w:ind w:left="0" w:firstLine="0"/>
        <w:jc w:val="both"/>
        <w:rPr>
          <w:rFonts w:ascii="Times New Roman" w:hAnsi="Times New Roman" w:cs="Times New Roman"/>
          <w:sz w:val="22"/>
          <w:szCs w:val="22"/>
        </w:rPr>
      </w:pPr>
    </w:p>
    <w:p w14:paraId="25017BA3">
      <w:pPr>
        <w:pStyle w:val="10"/>
        <w:numPr>
          <w:ilvl w:val="0"/>
          <w:numId w:val="4"/>
        </w:numPr>
        <w:tabs>
          <w:tab w:val="left" w:pos="426"/>
        </w:tabs>
        <w:spacing w:line="276" w:lineRule="auto"/>
        <w:jc w:val="both"/>
        <w:rPr>
          <w:rFonts w:ascii="Times New Roman" w:hAnsi="Times New Roman" w:cs="Times New Roman"/>
          <w:sz w:val="22"/>
          <w:szCs w:val="22"/>
        </w:rPr>
      </w:pPr>
      <w:r>
        <w:rPr>
          <w:rFonts w:ascii="Times New Roman" w:hAnsi="Times New Roman" w:cs="Times New Roman"/>
          <w:sz w:val="22"/>
          <w:szCs w:val="22"/>
        </w:rPr>
        <w:t>Os uniformes e seus complementos serão fornecidos pela empresa CONTRATADA e conforme o clima da região e o disposto no respectivo acordo de convenção ou dissídio coletivo de trabalho para os funcionários;</w:t>
      </w:r>
    </w:p>
    <w:p w14:paraId="466E6BEB">
      <w:pPr>
        <w:tabs>
          <w:tab w:val="left" w:pos="426"/>
        </w:tabs>
        <w:spacing w:line="276" w:lineRule="auto"/>
        <w:ind w:left="0" w:firstLine="0"/>
        <w:jc w:val="both"/>
        <w:rPr>
          <w:rFonts w:ascii="Times New Roman" w:hAnsi="Times New Roman" w:cs="Times New Roman"/>
          <w:sz w:val="22"/>
          <w:szCs w:val="22"/>
        </w:rPr>
      </w:pPr>
    </w:p>
    <w:p w14:paraId="3A185B45">
      <w:pPr>
        <w:pStyle w:val="10"/>
        <w:numPr>
          <w:ilvl w:val="0"/>
          <w:numId w:val="4"/>
        </w:numPr>
        <w:tabs>
          <w:tab w:val="left" w:pos="426"/>
        </w:tabs>
        <w:spacing w:line="276" w:lineRule="auto"/>
        <w:jc w:val="both"/>
        <w:rPr>
          <w:rFonts w:ascii="Times New Roman" w:hAnsi="Times New Roman" w:cs="Times New Roman"/>
          <w:sz w:val="22"/>
          <w:szCs w:val="22"/>
        </w:rPr>
      </w:pPr>
      <w:r>
        <w:rPr>
          <w:rFonts w:ascii="Times New Roman" w:hAnsi="Times New Roman" w:cs="Times New Roman"/>
          <w:sz w:val="22"/>
          <w:szCs w:val="22"/>
        </w:rPr>
        <w:t>A empresa CONTRATADA deverá fornecer EPI (Equipamento de Proteção Individual) a seus funcionários de acordo com a legislação vigente, bem como, dispor o fornecimento e instalação dos EPC (Equipamento de Proteção Coletiva), no transcorrer da execução dos serviços;</w:t>
      </w:r>
    </w:p>
    <w:p w14:paraId="1B02DB2F">
      <w:pPr>
        <w:pStyle w:val="10"/>
        <w:rPr>
          <w:rFonts w:ascii="Times New Roman" w:hAnsi="Times New Roman" w:cs="Times New Roman"/>
          <w:b/>
          <w:bCs/>
          <w:sz w:val="22"/>
          <w:szCs w:val="22"/>
        </w:rPr>
      </w:pPr>
    </w:p>
    <w:p w14:paraId="452D4D41">
      <w:pPr>
        <w:pStyle w:val="10"/>
        <w:numPr>
          <w:ilvl w:val="1"/>
          <w:numId w:val="2"/>
        </w:numPr>
        <w:tabs>
          <w:tab w:val="left" w:pos="426"/>
        </w:tabs>
        <w:spacing w:line="276" w:lineRule="auto"/>
        <w:ind w:left="0" w:firstLine="0"/>
        <w:jc w:val="both"/>
        <w:rPr>
          <w:rFonts w:ascii="Times New Roman" w:hAnsi="Times New Roman" w:cs="Times New Roman"/>
          <w:b/>
          <w:bCs/>
          <w:sz w:val="22"/>
          <w:szCs w:val="22"/>
        </w:rPr>
      </w:pPr>
      <w:r>
        <w:rPr>
          <w:rFonts w:ascii="Times New Roman" w:hAnsi="Times New Roman" w:cs="Times New Roman"/>
          <w:b/>
          <w:bCs/>
          <w:sz w:val="22"/>
          <w:szCs w:val="22"/>
        </w:rPr>
        <w:t>Requisitos Temporais:</w:t>
      </w:r>
      <w:r>
        <w:rPr>
          <w:rFonts w:ascii="Times New Roman" w:hAnsi="Times New Roman" w:cs="Times New Roman"/>
          <w:b/>
          <w:bCs/>
          <w:sz w:val="22"/>
          <w:szCs w:val="22"/>
        </w:rPr>
        <w:cr/>
      </w:r>
    </w:p>
    <w:p w14:paraId="33CF8A1B">
      <w:pPr>
        <w:pStyle w:val="10"/>
        <w:numPr>
          <w:ilvl w:val="0"/>
          <w:numId w:val="5"/>
        </w:numPr>
        <w:tabs>
          <w:tab w:val="left" w:pos="426"/>
        </w:tabs>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O prazo para execução do objeto da pretensa contratação será de </w:t>
      </w:r>
      <w:r>
        <w:rPr>
          <w:rFonts w:ascii="Times New Roman" w:hAnsi="Times New Roman" w:cs="Times New Roman"/>
          <w:color w:val="FF0000"/>
          <w:sz w:val="22"/>
          <w:szCs w:val="22"/>
          <w:highlight w:val="yellow"/>
        </w:rPr>
        <w:t>XX (.......)</w:t>
      </w:r>
      <w:r>
        <w:rPr>
          <w:rFonts w:ascii="Times New Roman" w:hAnsi="Times New Roman" w:cs="Times New Roman"/>
          <w:color w:val="FF0000"/>
          <w:sz w:val="22"/>
          <w:szCs w:val="22"/>
        </w:rPr>
        <w:t xml:space="preserve"> </w:t>
      </w:r>
      <w:r>
        <w:rPr>
          <w:rFonts w:ascii="Times New Roman" w:hAnsi="Times New Roman" w:cs="Times New Roman"/>
          <w:sz w:val="22"/>
          <w:szCs w:val="22"/>
        </w:rPr>
        <w:t>dias corridos, contados a partir da ordem de início expedida;</w:t>
      </w:r>
    </w:p>
    <w:p w14:paraId="6B32C116">
      <w:pPr>
        <w:pStyle w:val="10"/>
        <w:numPr>
          <w:ilvl w:val="0"/>
          <w:numId w:val="5"/>
        </w:numPr>
        <w:tabs>
          <w:tab w:val="left" w:pos="426"/>
        </w:tabs>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Considerando a vigência contratual deverá ser acrescida outros </w:t>
      </w:r>
      <w:r>
        <w:rPr>
          <w:rFonts w:ascii="Times New Roman" w:hAnsi="Times New Roman" w:cs="Times New Roman"/>
          <w:color w:val="FF0000"/>
          <w:sz w:val="22"/>
          <w:szCs w:val="22"/>
          <w:highlight w:val="yellow"/>
        </w:rPr>
        <w:t>XX (......)</w:t>
      </w:r>
      <w:r>
        <w:rPr>
          <w:rFonts w:ascii="Times New Roman" w:hAnsi="Times New Roman" w:cs="Times New Roman"/>
          <w:color w:val="FF0000"/>
          <w:sz w:val="22"/>
          <w:szCs w:val="22"/>
        </w:rPr>
        <w:t xml:space="preserve"> </w:t>
      </w:r>
      <w:r>
        <w:rPr>
          <w:rFonts w:ascii="Times New Roman" w:hAnsi="Times New Roman" w:cs="Times New Roman"/>
          <w:sz w:val="22"/>
          <w:szCs w:val="22"/>
        </w:rPr>
        <w:t>dias sobre o prazo da execução do objeto para fins de verificação da garantia sobre o objeto, bem como necessidade dos controles administrativos para recebimento da obra e encerramento do processo;</w:t>
      </w:r>
    </w:p>
    <w:p w14:paraId="7DB07B05">
      <w:pPr>
        <w:pStyle w:val="10"/>
        <w:tabs>
          <w:tab w:val="left" w:pos="426"/>
        </w:tabs>
        <w:spacing w:line="276" w:lineRule="auto"/>
        <w:ind w:firstLine="0"/>
        <w:jc w:val="both"/>
        <w:rPr>
          <w:rFonts w:ascii="Times New Roman" w:hAnsi="Times New Roman" w:cs="Times New Roman"/>
          <w:sz w:val="22"/>
          <w:szCs w:val="22"/>
        </w:rPr>
      </w:pPr>
    </w:p>
    <w:p w14:paraId="0DE4C0A5">
      <w:pPr>
        <w:pStyle w:val="10"/>
        <w:numPr>
          <w:ilvl w:val="0"/>
          <w:numId w:val="5"/>
        </w:numPr>
        <w:tabs>
          <w:tab w:val="left" w:pos="426"/>
        </w:tabs>
        <w:spacing w:line="276" w:lineRule="auto"/>
        <w:jc w:val="both"/>
        <w:rPr>
          <w:rFonts w:ascii="Times New Roman" w:hAnsi="Times New Roman" w:cs="Times New Roman"/>
          <w:sz w:val="22"/>
          <w:szCs w:val="22"/>
        </w:rPr>
      </w:pPr>
      <w:r>
        <w:rPr>
          <w:rFonts w:ascii="Times New Roman" w:hAnsi="Times New Roman" w:cs="Times New Roman"/>
          <w:sz w:val="22"/>
          <w:szCs w:val="22"/>
        </w:rPr>
        <w:t>A CONTRATANTE fará a verificação dos serviços executados para fins de recebimento provisório, pelo Fiscal Técnico do Contrato, após comunicação formal da Contratada quando da conclusão dos serviços;</w:t>
      </w:r>
    </w:p>
    <w:p w14:paraId="213D5515">
      <w:pPr>
        <w:pStyle w:val="10"/>
        <w:rPr>
          <w:rFonts w:ascii="Times New Roman" w:hAnsi="Times New Roman" w:cs="Times New Roman"/>
          <w:sz w:val="22"/>
          <w:szCs w:val="22"/>
        </w:rPr>
      </w:pPr>
    </w:p>
    <w:p w14:paraId="49E9C294">
      <w:pPr>
        <w:pStyle w:val="10"/>
        <w:numPr>
          <w:ilvl w:val="0"/>
          <w:numId w:val="5"/>
        </w:numPr>
        <w:tabs>
          <w:tab w:val="left" w:pos="426"/>
        </w:tabs>
        <w:spacing w:line="276" w:lineRule="auto"/>
        <w:jc w:val="both"/>
        <w:rPr>
          <w:rFonts w:ascii="Times New Roman" w:hAnsi="Times New Roman" w:cs="Times New Roman"/>
          <w:sz w:val="22"/>
          <w:szCs w:val="22"/>
        </w:rPr>
      </w:pPr>
      <w:r>
        <w:rPr>
          <w:rFonts w:ascii="Times New Roman" w:hAnsi="Times New Roman" w:cs="Times New Roman"/>
          <w:sz w:val="22"/>
          <w:szCs w:val="22"/>
        </w:rPr>
        <w:t>O Termo de Recebimento Definitivo dos serviços contratados será emitido após a lavratura do Termo de Recebimento Provisório, por comissão designada para tal, após a verificação da qualidade e quantidade dos serviços executados e materiais utilizados, com a consequente aceitação.</w:t>
      </w:r>
    </w:p>
    <w:p w14:paraId="27DA79F7">
      <w:pPr>
        <w:pStyle w:val="10"/>
        <w:rPr>
          <w:rFonts w:ascii="Times New Roman" w:hAnsi="Times New Roman" w:cs="Times New Roman"/>
          <w:sz w:val="22"/>
          <w:szCs w:val="22"/>
        </w:rPr>
      </w:pPr>
    </w:p>
    <w:p w14:paraId="39843DA2">
      <w:pPr>
        <w:pStyle w:val="10"/>
        <w:numPr>
          <w:ilvl w:val="1"/>
          <w:numId w:val="2"/>
        </w:numPr>
        <w:tabs>
          <w:tab w:val="left" w:pos="426"/>
        </w:tabs>
        <w:spacing w:line="276" w:lineRule="auto"/>
        <w:ind w:left="0" w:firstLine="0"/>
        <w:jc w:val="both"/>
        <w:rPr>
          <w:rFonts w:ascii="Times New Roman" w:hAnsi="Times New Roman" w:cs="Times New Roman"/>
          <w:b/>
          <w:bCs/>
          <w:sz w:val="22"/>
          <w:szCs w:val="22"/>
        </w:rPr>
      </w:pPr>
      <w:r>
        <w:rPr>
          <w:rFonts w:ascii="Times New Roman" w:hAnsi="Times New Roman" w:cs="Times New Roman"/>
          <w:b/>
          <w:bCs/>
          <w:sz w:val="22"/>
          <w:szCs w:val="22"/>
        </w:rPr>
        <w:t>Requisitos de Sustentabilidade, Sociais e Culturais</w:t>
      </w:r>
    </w:p>
    <w:p w14:paraId="267BB8AB">
      <w:pPr>
        <w:tabs>
          <w:tab w:val="left" w:pos="426"/>
        </w:tabs>
        <w:spacing w:line="276" w:lineRule="auto"/>
        <w:ind w:hanging="283"/>
        <w:jc w:val="both"/>
        <w:rPr>
          <w:rFonts w:ascii="Times New Roman" w:hAnsi="Times New Roman" w:cs="Times New Roman"/>
          <w:sz w:val="22"/>
          <w:szCs w:val="22"/>
        </w:rPr>
      </w:pPr>
    </w:p>
    <w:p w14:paraId="2F3350A7">
      <w:pPr>
        <w:pStyle w:val="10"/>
        <w:numPr>
          <w:ilvl w:val="0"/>
          <w:numId w:val="6"/>
        </w:numPr>
        <w:tabs>
          <w:tab w:val="left" w:pos="426"/>
        </w:tabs>
        <w:spacing w:line="276" w:lineRule="auto"/>
        <w:ind w:hanging="283"/>
        <w:jc w:val="both"/>
        <w:rPr>
          <w:rFonts w:ascii="Times New Roman" w:hAnsi="Times New Roman" w:cs="Times New Roman"/>
          <w:sz w:val="22"/>
          <w:szCs w:val="22"/>
        </w:rPr>
      </w:pPr>
      <w:r>
        <w:rPr>
          <w:rFonts w:ascii="Times New Roman" w:hAnsi="Times New Roman" w:cs="Times New Roman"/>
          <w:sz w:val="22"/>
          <w:szCs w:val="22"/>
        </w:rPr>
        <w:t>Durante a execução de tarefas no ambiente do Município de Magé, os funcionários da contratada deverão observar, no trato com os servidores e o público em geral, a urbanidade e os bons costumes de comportamento, tais como: pontualidade, cooperação, respeito mútuo, discrição e zelo com o patrimônio público;</w:t>
      </w:r>
    </w:p>
    <w:p w14:paraId="679B74A1">
      <w:pPr>
        <w:pStyle w:val="10"/>
        <w:tabs>
          <w:tab w:val="left" w:pos="426"/>
        </w:tabs>
        <w:spacing w:line="276" w:lineRule="auto"/>
        <w:ind w:firstLine="0"/>
        <w:jc w:val="both"/>
        <w:rPr>
          <w:rFonts w:ascii="Times New Roman" w:hAnsi="Times New Roman" w:cs="Times New Roman"/>
          <w:sz w:val="22"/>
          <w:szCs w:val="22"/>
        </w:rPr>
      </w:pPr>
    </w:p>
    <w:p w14:paraId="0AA2D9BA">
      <w:pPr>
        <w:pStyle w:val="10"/>
        <w:numPr>
          <w:ilvl w:val="0"/>
          <w:numId w:val="6"/>
        </w:numPr>
        <w:tabs>
          <w:tab w:val="left" w:pos="426"/>
        </w:tabs>
        <w:spacing w:line="276" w:lineRule="auto"/>
        <w:jc w:val="both"/>
        <w:rPr>
          <w:rFonts w:ascii="Times New Roman" w:hAnsi="Times New Roman" w:cs="Times New Roman"/>
          <w:sz w:val="22"/>
          <w:szCs w:val="22"/>
        </w:rPr>
      </w:pPr>
      <w:r>
        <w:rPr>
          <w:rFonts w:ascii="Times New Roman" w:hAnsi="Times New Roman" w:cs="Times New Roman"/>
          <w:sz w:val="22"/>
          <w:szCs w:val="22"/>
        </w:rPr>
        <w:t>Considerando os efeitos adversos ao meio ambiente, causados pelo setor industrial da construção civil, as escolhas dos materiais e da gestão na produção, podem melhorar o nível de sustentabilidade no momento da contratação de empresas de serviços de engenharia;</w:t>
      </w:r>
      <w:r>
        <w:rPr>
          <w:rFonts w:ascii="Times New Roman" w:hAnsi="Times New Roman" w:cs="Times New Roman"/>
          <w:sz w:val="22"/>
          <w:szCs w:val="22"/>
        </w:rPr>
        <w:cr/>
      </w:r>
    </w:p>
    <w:p w14:paraId="23FF0D02">
      <w:pPr>
        <w:pStyle w:val="10"/>
        <w:numPr>
          <w:ilvl w:val="0"/>
          <w:numId w:val="6"/>
        </w:numPr>
        <w:tabs>
          <w:tab w:val="left" w:pos="426"/>
        </w:tabs>
        <w:spacing w:line="276" w:lineRule="auto"/>
        <w:jc w:val="both"/>
        <w:rPr>
          <w:rFonts w:ascii="Times New Roman" w:hAnsi="Times New Roman" w:cs="Times New Roman"/>
          <w:sz w:val="22"/>
          <w:szCs w:val="22"/>
        </w:rPr>
      </w:pPr>
      <w:r>
        <w:rPr>
          <w:rFonts w:ascii="Times New Roman" w:hAnsi="Times New Roman" w:cs="Times New Roman"/>
          <w:sz w:val="22"/>
          <w:szCs w:val="22"/>
        </w:rPr>
        <w:t>A empresa a ser contratada será responsável pela destinação ambientalmente correta para todos os recipientes dos suprimentos, peças e materiais utilizados, obedecendo à legislação e orientações relativas ao compromisso com o meio ambiente;</w:t>
      </w:r>
      <w:r>
        <w:rPr>
          <w:rFonts w:ascii="Times New Roman" w:hAnsi="Times New Roman" w:cs="Times New Roman"/>
          <w:sz w:val="22"/>
          <w:szCs w:val="22"/>
        </w:rPr>
        <w:cr/>
      </w:r>
    </w:p>
    <w:p w14:paraId="5D0B8124">
      <w:pPr>
        <w:pStyle w:val="10"/>
        <w:numPr>
          <w:ilvl w:val="0"/>
          <w:numId w:val="6"/>
        </w:numPr>
        <w:tabs>
          <w:tab w:val="left" w:pos="426"/>
        </w:tabs>
        <w:spacing w:line="276" w:lineRule="auto"/>
        <w:jc w:val="both"/>
        <w:rPr>
          <w:rFonts w:ascii="Times New Roman" w:hAnsi="Times New Roman" w:cs="Times New Roman"/>
          <w:sz w:val="22"/>
          <w:szCs w:val="22"/>
        </w:rPr>
      </w:pPr>
      <w:r>
        <w:rPr>
          <w:rFonts w:ascii="Times New Roman" w:hAnsi="Times New Roman" w:cs="Times New Roman"/>
          <w:sz w:val="22"/>
          <w:szCs w:val="22"/>
        </w:rPr>
        <w:t>A Contratada deverá observar as diretrizes, critérios e procedimentos para a gestão dos resíduos da construção civil estabelecidos na Lei nº12.305, de 2010 – Política nacional de Resíduos Sólidos, Resolução nº 307, de 05/ 07/ 2001, do Conselho Nacional de Meio Ambiente – CONAMA.</w:t>
      </w:r>
    </w:p>
    <w:p w14:paraId="619B42F8">
      <w:pPr>
        <w:pStyle w:val="10"/>
        <w:tabs>
          <w:tab w:val="left" w:pos="426"/>
        </w:tabs>
        <w:spacing w:line="276" w:lineRule="auto"/>
        <w:ind w:firstLine="0"/>
        <w:jc w:val="both"/>
        <w:rPr>
          <w:rFonts w:ascii="Times New Roman" w:hAnsi="Times New Roman" w:cs="Times New Roman"/>
          <w:sz w:val="22"/>
          <w:szCs w:val="22"/>
        </w:rPr>
      </w:pPr>
    </w:p>
    <w:p w14:paraId="1BFEF60B">
      <w:pPr>
        <w:pStyle w:val="10"/>
        <w:numPr>
          <w:ilvl w:val="1"/>
          <w:numId w:val="2"/>
        </w:numPr>
        <w:tabs>
          <w:tab w:val="left" w:pos="426"/>
        </w:tabs>
        <w:spacing w:line="276" w:lineRule="auto"/>
        <w:ind w:left="0" w:firstLine="0"/>
        <w:jc w:val="both"/>
        <w:rPr>
          <w:rFonts w:ascii="Times New Roman" w:hAnsi="Times New Roman" w:cs="Times New Roman"/>
          <w:b/>
          <w:bCs/>
          <w:sz w:val="22"/>
          <w:szCs w:val="22"/>
        </w:rPr>
      </w:pPr>
      <w:r>
        <w:rPr>
          <w:rFonts w:ascii="Times New Roman" w:hAnsi="Times New Roman" w:cs="Times New Roman"/>
          <w:b/>
          <w:bCs/>
          <w:sz w:val="22"/>
          <w:szCs w:val="22"/>
        </w:rPr>
        <w:t>Requisitos de projeto e de implementação</w:t>
      </w:r>
    </w:p>
    <w:p w14:paraId="3DB94805">
      <w:pPr>
        <w:pStyle w:val="10"/>
        <w:tabs>
          <w:tab w:val="left" w:pos="426"/>
        </w:tabs>
        <w:spacing w:line="276" w:lineRule="auto"/>
        <w:ind w:firstLine="0"/>
        <w:jc w:val="both"/>
        <w:rPr>
          <w:rFonts w:ascii="Times New Roman" w:hAnsi="Times New Roman" w:cs="Times New Roman"/>
          <w:b/>
          <w:bCs/>
          <w:sz w:val="22"/>
          <w:szCs w:val="22"/>
        </w:rPr>
      </w:pPr>
    </w:p>
    <w:p w14:paraId="749D5D0C">
      <w:pPr>
        <w:pStyle w:val="10"/>
        <w:numPr>
          <w:ilvl w:val="2"/>
          <w:numId w:val="2"/>
        </w:numPr>
        <w:tabs>
          <w:tab w:val="left" w:pos="426"/>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Todos os equipamentos e materiais necessários à prestação dos serviços deverão atender plenamente ou superar as especificações técnicas estabelecidas pela equipe técnica da Contratante.</w:t>
      </w:r>
      <w:r>
        <w:rPr>
          <w:rFonts w:ascii="Times New Roman" w:hAnsi="Times New Roman" w:cs="Times New Roman"/>
          <w:sz w:val="22"/>
          <w:szCs w:val="22"/>
        </w:rPr>
        <w:cr/>
      </w:r>
    </w:p>
    <w:p w14:paraId="233F32ED">
      <w:pPr>
        <w:pStyle w:val="10"/>
        <w:numPr>
          <w:ilvl w:val="2"/>
          <w:numId w:val="2"/>
        </w:numPr>
        <w:tabs>
          <w:tab w:val="left" w:pos="426"/>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Os serviços serão prestados por empresa que atenda aos seguintes requisitos:</w:t>
      </w:r>
      <w:r>
        <w:rPr>
          <w:rFonts w:ascii="Times New Roman" w:hAnsi="Times New Roman" w:cs="Times New Roman"/>
          <w:sz w:val="22"/>
          <w:szCs w:val="22"/>
        </w:rPr>
        <w:cr/>
      </w:r>
    </w:p>
    <w:p w14:paraId="16F3FCDD">
      <w:pPr>
        <w:pStyle w:val="10"/>
        <w:numPr>
          <w:ilvl w:val="0"/>
          <w:numId w:val="7"/>
        </w:numPr>
        <w:tabs>
          <w:tab w:val="left" w:pos="426"/>
        </w:tabs>
        <w:spacing w:line="276" w:lineRule="auto"/>
        <w:jc w:val="both"/>
        <w:rPr>
          <w:rFonts w:ascii="Times New Roman" w:hAnsi="Times New Roman" w:cs="Times New Roman"/>
          <w:sz w:val="22"/>
          <w:szCs w:val="22"/>
        </w:rPr>
      </w:pPr>
      <w:r>
        <w:rPr>
          <w:rFonts w:ascii="Times New Roman" w:hAnsi="Times New Roman" w:cs="Times New Roman"/>
          <w:sz w:val="22"/>
          <w:szCs w:val="22"/>
        </w:rPr>
        <w:t>Seja devidamente habilitada pelos órgãos de controle e fiscalização da atividade e com utilização de mão de obra detentora de formação profissional específica, quando for o caso;</w:t>
      </w:r>
    </w:p>
    <w:p w14:paraId="5E1C31EF">
      <w:pPr>
        <w:pStyle w:val="10"/>
        <w:numPr>
          <w:ilvl w:val="0"/>
          <w:numId w:val="7"/>
        </w:numPr>
        <w:tabs>
          <w:tab w:val="left" w:pos="426"/>
        </w:tabs>
        <w:spacing w:line="276" w:lineRule="auto"/>
        <w:jc w:val="both"/>
        <w:rPr>
          <w:rFonts w:ascii="Times New Roman" w:hAnsi="Times New Roman" w:cs="Times New Roman"/>
          <w:sz w:val="22"/>
          <w:szCs w:val="22"/>
        </w:rPr>
      </w:pPr>
      <w:r>
        <w:rPr>
          <w:rFonts w:ascii="Times New Roman" w:hAnsi="Times New Roman" w:cs="Times New Roman"/>
          <w:sz w:val="22"/>
          <w:szCs w:val="22"/>
        </w:rPr>
        <w:t>Utilize rotinas e define perfil de mão de obra, que possibilitem maior eficiência do efetivo utilizado no desenvolvimento de ações preventivas que incluem o uso de equipamentos auxiliares à execução dos serviços;</w:t>
      </w:r>
      <w:r>
        <w:t xml:space="preserve"> </w:t>
      </w:r>
    </w:p>
    <w:p w14:paraId="7873A585">
      <w:pPr>
        <w:pStyle w:val="10"/>
        <w:tabs>
          <w:tab w:val="left" w:pos="426"/>
        </w:tabs>
        <w:spacing w:line="276" w:lineRule="auto"/>
        <w:ind w:firstLine="0"/>
        <w:jc w:val="both"/>
        <w:rPr>
          <w:rFonts w:ascii="Times New Roman" w:hAnsi="Times New Roman" w:cs="Times New Roman"/>
          <w:sz w:val="22"/>
          <w:szCs w:val="22"/>
        </w:rPr>
      </w:pPr>
    </w:p>
    <w:p w14:paraId="04E5ABF3">
      <w:pPr>
        <w:pStyle w:val="10"/>
        <w:numPr>
          <w:ilvl w:val="0"/>
          <w:numId w:val="7"/>
        </w:numPr>
        <w:tabs>
          <w:tab w:val="left" w:pos="426"/>
        </w:tabs>
        <w:spacing w:line="276" w:lineRule="auto"/>
        <w:jc w:val="both"/>
        <w:rPr>
          <w:rFonts w:ascii="Times New Roman" w:hAnsi="Times New Roman" w:cs="Times New Roman"/>
          <w:sz w:val="22"/>
          <w:szCs w:val="22"/>
        </w:rPr>
      </w:pPr>
      <w:r>
        <w:rPr>
          <w:rFonts w:ascii="Times New Roman" w:hAnsi="Times New Roman" w:cs="Times New Roman"/>
          <w:sz w:val="22"/>
          <w:szCs w:val="22"/>
        </w:rPr>
        <w:t>Que utilize pessoal e equipamentos adequados ao ambiente da unidade, de forma a refletir resultados produtivos e melhoria no atendimento prestado à sociedade;</w:t>
      </w:r>
    </w:p>
    <w:p w14:paraId="75A68E24">
      <w:pPr>
        <w:tabs>
          <w:tab w:val="left" w:pos="426"/>
        </w:tabs>
        <w:spacing w:line="276" w:lineRule="auto"/>
        <w:ind w:left="0" w:firstLine="0"/>
        <w:jc w:val="both"/>
        <w:rPr>
          <w:rFonts w:ascii="Times New Roman" w:hAnsi="Times New Roman" w:cs="Times New Roman"/>
          <w:sz w:val="22"/>
          <w:szCs w:val="22"/>
        </w:rPr>
      </w:pPr>
    </w:p>
    <w:p w14:paraId="24DF39AD">
      <w:pPr>
        <w:pStyle w:val="10"/>
        <w:numPr>
          <w:ilvl w:val="0"/>
          <w:numId w:val="7"/>
        </w:numPr>
        <w:tabs>
          <w:tab w:val="left" w:pos="426"/>
        </w:tabs>
        <w:spacing w:line="276" w:lineRule="auto"/>
        <w:jc w:val="both"/>
        <w:rPr>
          <w:rFonts w:ascii="Times New Roman" w:hAnsi="Times New Roman" w:cs="Times New Roman"/>
          <w:sz w:val="22"/>
          <w:szCs w:val="22"/>
        </w:rPr>
      </w:pPr>
      <w:r>
        <w:rPr>
          <w:rFonts w:ascii="Times New Roman" w:hAnsi="Times New Roman" w:cs="Times New Roman"/>
          <w:sz w:val="22"/>
          <w:szCs w:val="22"/>
        </w:rPr>
        <w:t>Que ofereça proposta que atenda aos parâmetros definidos para o objeto da licitação e apresente preço compatível com a finalidade estabelecida no Edital e seus anexos, bem como no Projeto Básico.</w:t>
      </w:r>
    </w:p>
    <w:p w14:paraId="3B775FD1">
      <w:pPr>
        <w:pStyle w:val="10"/>
        <w:rPr>
          <w:rFonts w:ascii="Times New Roman" w:hAnsi="Times New Roman" w:cs="Times New Roman"/>
          <w:sz w:val="22"/>
          <w:szCs w:val="22"/>
        </w:rPr>
      </w:pPr>
    </w:p>
    <w:p w14:paraId="0B0E3797">
      <w:pPr>
        <w:pStyle w:val="10"/>
        <w:numPr>
          <w:ilvl w:val="1"/>
          <w:numId w:val="2"/>
        </w:numPr>
        <w:tabs>
          <w:tab w:val="left" w:pos="426"/>
        </w:tabs>
        <w:spacing w:line="276" w:lineRule="auto"/>
        <w:ind w:left="0" w:firstLine="0"/>
        <w:jc w:val="both"/>
        <w:rPr>
          <w:rFonts w:ascii="Times New Roman" w:hAnsi="Times New Roman" w:cs="Times New Roman"/>
          <w:b/>
          <w:bCs/>
          <w:sz w:val="22"/>
          <w:szCs w:val="22"/>
        </w:rPr>
      </w:pPr>
      <w:r>
        <w:rPr>
          <w:rFonts w:ascii="Times New Roman" w:hAnsi="Times New Roman" w:cs="Times New Roman"/>
          <w:sz w:val="22"/>
          <w:szCs w:val="22"/>
        </w:rPr>
        <w:t xml:space="preserve"> </w:t>
      </w:r>
      <w:r>
        <w:rPr>
          <w:rFonts w:ascii="Times New Roman" w:hAnsi="Times New Roman" w:cs="Times New Roman"/>
          <w:b/>
          <w:bCs/>
          <w:sz w:val="22"/>
          <w:szCs w:val="22"/>
        </w:rPr>
        <w:t>Requisitos de experiência profissional</w:t>
      </w:r>
    </w:p>
    <w:p w14:paraId="01B26BB7">
      <w:pPr>
        <w:tabs>
          <w:tab w:val="left" w:pos="426"/>
        </w:tabs>
        <w:spacing w:line="276" w:lineRule="auto"/>
        <w:ind w:hanging="283"/>
        <w:jc w:val="both"/>
        <w:rPr>
          <w:rFonts w:ascii="Times New Roman" w:hAnsi="Times New Roman" w:cs="Times New Roman"/>
          <w:b/>
          <w:bCs/>
          <w:sz w:val="22"/>
          <w:szCs w:val="22"/>
        </w:rPr>
      </w:pPr>
    </w:p>
    <w:p w14:paraId="13773532">
      <w:pPr>
        <w:pStyle w:val="10"/>
        <w:numPr>
          <w:ilvl w:val="2"/>
          <w:numId w:val="2"/>
        </w:numPr>
        <w:tabs>
          <w:tab w:val="left" w:pos="426"/>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A qualificação técnica abrange tanto a experiência empresarial quanto a experiência dos profissionais que irão executar o serviço. A primeira seria a capacidade técnico-operacional, abrangendo atributos próprios da empresa, desenvolvidos a partir do desempenho da atividade empresarial com a conjugação de diferentes fatores econômicos e de uma pluralidade de pessoas. A segunda é denominada capacidade técnico-profissional, referindo-se à existência de profissionais com acervo técnico compatível com a obra ou serviço de engenharia a ser licitado;</w:t>
      </w:r>
    </w:p>
    <w:p w14:paraId="59ED9B93">
      <w:pPr>
        <w:pStyle w:val="10"/>
        <w:tabs>
          <w:tab w:val="left" w:pos="426"/>
        </w:tabs>
        <w:spacing w:line="276" w:lineRule="auto"/>
        <w:ind w:left="0" w:firstLine="0"/>
        <w:jc w:val="both"/>
        <w:rPr>
          <w:rFonts w:ascii="Times New Roman" w:hAnsi="Times New Roman" w:cs="Times New Roman"/>
          <w:sz w:val="22"/>
          <w:szCs w:val="22"/>
        </w:rPr>
      </w:pPr>
    </w:p>
    <w:p w14:paraId="765A0EE5">
      <w:pPr>
        <w:pStyle w:val="10"/>
        <w:numPr>
          <w:ilvl w:val="2"/>
          <w:numId w:val="2"/>
        </w:numPr>
        <w:tabs>
          <w:tab w:val="left" w:pos="426"/>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CONTRATADA deverá manter em seus quadros, durante todo o período de execução do contrato, técnicos profissionais capacitados e com experiência na prestação dos serviços que se pretende contratar;</w:t>
      </w:r>
    </w:p>
    <w:p w14:paraId="0FA0DA1A">
      <w:pPr>
        <w:pStyle w:val="10"/>
        <w:rPr>
          <w:rFonts w:ascii="Times New Roman" w:hAnsi="Times New Roman" w:cs="Times New Roman"/>
          <w:sz w:val="22"/>
          <w:szCs w:val="22"/>
        </w:rPr>
      </w:pPr>
    </w:p>
    <w:p w14:paraId="64B1AF59">
      <w:pPr>
        <w:pStyle w:val="10"/>
        <w:numPr>
          <w:ilvl w:val="2"/>
          <w:numId w:val="2"/>
        </w:numPr>
        <w:tabs>
          <w:tab w:val="left" w:pos="426"/>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A CONTRATADA deverá manter em seus quadros, durante todo o período de execução do contrato, pelo menos um representante legal, que atuará junto ao seu quadro de pessoal, atuando, inclusive, se o caso, como preposto da empresa.</w:t>
      </w:r>
    </w:p>
    <w:p w14:paraId="61A8BA6B">
      <w:pPr>
        <w:pStyle w:val="10"/>
        <w:rPr>
          <w:rFonts w:ascii="Times New Roman" w:hAnsi="Times New Roman" w:cs="Times New Roman"/>
          <w:sz w:val="22"/>
          <w:szCs w:val="22"/>
        </w:rPr>
      </w:pPr>
    </w:p>
    <w:p w14:paraId="427D72C5">
      <w:pPr>
        <w:pStyle w:val="10"/>
        <w:numPr>
          <w:ilvl w:val="1"/>
          <w:numId w:val="2"/>
        </w:numPr>
        <w:tabs>
          <w:tab w:val="left" w:pos="426"/>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A CONTRATANTE realizará inspeção minuciosa de todos os serviços executados por meio da fiscalização técnica competente, acompanhados dos profissionais encarregados pela obra, com a finalidade de verificar a adequação dos serviços, relacionando as recomendações que se fizerem necessários para correção, se for o caso.</w:t>
      </w:r>
    </w:p>
    <w:p w14:paraId="5E940999">
      <w:pPr>
        <w:pStyle w:val="11"/>
        <w:numPr>
          <w:ilvl w:val="0"/>
          <w:numId w:val="2"/>
        </w:numPr>
        <w:tabs>
          <w:tab w:val="left" w:pos="284"/>
          <w:tab w:val="clear" w:pos="567"/>
        </w:tabs>
        <w:spacing w:line="276" w:lineRule="auto"/>
        <w:ind w:left="0" w:firstLine="0"/>
        <w:rPr>
          <w:rFonts w:ascii="Times New Roman" w:hAnsi="Times New Roman" w:cs="Times New Roman"/>
          <w:sz w:val="22"/>
          <w:szCs w:val="22"/>
        </w:rPr>
      </w:pPr>
      <w:r>
        <w:rPr>
          <w:rFonts w:ascii="Times New Roman" w:hAnsi="Times New Roman" w:cs="Times New Roman"/>
          <w:sz w:val="22"/>
          <w:szCs w:val="22"/>
        </w:rPr>
        <w:t>MODELO DE EXECUÇÃO DO OBJETO</w:t>
      </w:r>
    </w:p>
    <w:p w14:paraId="2D509086">
      <w:pPr>
        <w:pStyle w:val="11"/>
        <w:numPr>
          <w:ilvl w:val="1"/>
          <w:numId w:val="2"/>
        </w:numPr>
        <w:spacing w:line="276" w:lineRule="auto"/>
        <w:ind w:left="0"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A execução do objeto seguirá a seguinte dinâmica: </w:t>
      </w:r>
    </w:p>
    <w:p w14:paraId="22C87FFA">
      <w:pPr>
        <w:pStyle w:val="13"/>
        <w:numPr>
          <w:ilvl w:val="2"/>
          <w:numId w:val="2"/>
        </w:numPr>
        <w:rPr>
          <w:rFonts w:ascii="Times New Roman" w:hAnsi="Times New Roman" w:cs="Times New Roman"/>
          <w:sz w:val="22"/>
          <w:szCs w:val="22"/>
        </w:rPr>
      </w:pPr>
      <w:r>
        <w:rPr>
          <w:rFonts w:ascii="Times New Roman" w:hAnsi="Times New Roman" w:cs="Times New Roman"/>
          <w:sz w:val="22"/>
          <w:szCs w:val="22"/>
        </w:rPr>
        <w:t>A execução dos serviços será iniciada após a assinatura do contrato, cujas etapas observarão o seguinte cronograma:</w:t>
      </w:r>
    </w:p>
    <w:p w14:paraId="522A8C60">
      <w:pPr>
        <w:pStyle w:val="13"/>
        <w:numPr>
          <w:ilvl w:val="0"/>
          <w:numId w:val="0"/>
        </w:numPr>
        <w:ind w:left="720"/>
        <w:jc w:val="center"/>
        <w:rPr>
          <w:rFonts w:ascii="Times New Roman" w:hAnsi="Times New Roman" w:cs="Times New Roman"/>
          <w:i/>
          <w:iCs/>
          <w:sz w:val="22"/>
          <w:szCs w:val="22"/>
        </w:rPr>
      </w:pPr>
      <w:r>
        <w:rPr>
          <w:rFonts w:ascii="Times New Roman" w:hAnsi="Times New Roman" w:cs="Times New Roman"/>
          <w:i/>
          <w:iCs/>
          <w:sz w:val="22"/>
          <w:szCs w:val="22"/>
        </w:rPr>
        <w:t>Tabela 1 - Controle dos prazos de vigência.</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47"/>
      </w:tblGrid>
      <w:tr w14:paraId="7386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45581079">
            <w:pPr>
              <w:pStyle w:val="13"/>
              <w:numPr>
                <w:ilvl w:val="0"/>
                <w:numId w:val="0"/>
              </w:numPr>
              <w:jc w:val="center"/>
              <w:rPr>
                <w:rFonts w:ascii="Times New Roman" w:hAnsi="Times New Roman" w:cs="Times New Roman"/>
                <w:i/>
                <w:iCs/>
                <w:sz w:val="22"/>
                <w:szCs w:val="22"/>
              </w:rPr>
            </w:pPr>
            <w:r>
              <w:rPr>
                <w:rFonts w:ascii="Times New Roman" w:hAnsi="Times New Roman" w:cs="Times New Roman"/>
                <w:i/>
                <w:iCs/>
                <w:sz w:val="22"/>
                <w:szCs w:val="22"/>
              </w:rPr>
              <w:t>AÇÃO</w:t>
            </w:r>
          </w:p>
        </w:tc>
        <w:tc>
          <w:tcPr>
            <w:tcW w:w="4247" w:type="dxa"/>
          </w:tcPr>
          <w:p w14:paraId="5E7CC460">
            <w:pPr>
              <w:pStyle w:val="13"/>
              <w:numPr>
                <w:ilvl w:val="0"/>
                <w:numId w:val="0"/>
              </w:numPr>
              <w:jc w:val="center"/>
              <w:rPr>
                <w:rFonts w:ascii="Times New Roman" w:hAnsi="Times New Roman" w:cs="Times New Roman"/>
                <w:i/>
                <w:iCs/>
                <w:sz w:val="22"/>
                <w:szCs w:val="22"/>
              </w:rPr>
            </w:pPr>
            <w:r>
              <w:rPr>
                <w:rFonts w:ascii="Times New Roman" w:hAnsi="Times New Roman" w:cs="Times New Roman"/>
                <w:i/>
                <w:iCs/>
                <w:sz w:val="22"/>
                <w:szCs w:val="22"/>
              </w:rPr>
              <w:t>PRAZO VIGÊNCIA CONTRATUAL (dias)</w:t>
            </w:r>
          </w:p>
        </w:tc>
      </w:tr>
      <w:tr w14:paraId="69883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0C3F38E0">
            <w:pPr>
              <w:pStyle w:val="13"/>
              <w:numPr>
                <w:ilvl w:val="0"/>
                <w:numId w:val="0"/>
              </w:numPr>
              <w:jc w:val="center"/>
              <w:rPr>
                <w:rFonts w:ascii="Times New Roman" w:hAnsi="Times New Roman" w:cs="Times New Roman"/>
                <w:i/>
                <w:iCs/>
                <w:color w:val="FF0000"/>
                <w:sz w:val="22"/>
                <w:szCs w:val="22"/>
              </w:rPr>
            </w:pPr>
            <w:r>
              <w:rPr>
                <w:rFonts w:ascii="Times New Roman" w:hAnsi="Times New Roman" w:cs="Times New Roman"/>
                <w:i/>
                <w:iCs/>
                <w:color w:val="FF0000"/>
                <w:sz w:val="22"/>
                <w:szCs w:val="22"/>
              </w:rPr>
              <w:t>Assinatura do contrato</w:t>
            </w:r>
          </w:p>
        </w:tc>
        <w:tc>
          <w:tcPr>
            <w:tcW w:w="4247" w:type="dxa"/>
          </w:tcPr>
          <w:p w14:paraId="707592A8">
            <w:pPr>
              <w:pStyle w:val="13"/>
              <w:numPr>
                <w:ilvl w:val="0"/>
                <w:numId w:val="0"/>
              </w:numPr>
              <w:jc w:val="center"/>
              <w:rPr>
                <w:rFonts w:ascii="Times New Roman" w:hAnsi="Times New Roman" w:cs="Times New Roman"/>
                <w:i/>
                <w:iCs/>
                <w:color w:val="FF0000"/>
                <w:sz w:val="22"/>
                <w:szCs w:val="22"/>
              </w:rPr>
            </w:pPr>
            <w:r>
              <w:rPr>
                <w:rFonts w:ascii="Times New Roman" w:hAnsi="Times New Roman" w:cs="Times New Roman"/>
                <w:i/>
                <w:iCs/>
                <w:color w:val="FF0000"/>
                <w:sz w:val="22"/>
                <w:szCs w:val="22"/>
              </w:rPr>
              <w:t>X</w:t>
            </w:r>
          </w:p>
        </w:tc>
      </w:tr>
      <w:tr w14:paraId="11CF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2A37650F">
            <w:pPr>
              <w:pStyle w:val="13"/>
              <w:numPr>
                <w:ilvl w:val="0"/>
                <w:numId w:val="0"/>
              </w:numPr>
              <w:jc w:val="center"/>
              <w:rPr>
                <w:rFonts w:ascii="Times New Roman" w:hAnsi="Times New Roman" w:cs="Times New Roman"/>
                <w:i/>
                <w:iCs/>
                <w:color w:val="FF0000"/>
                <w:sz w:val="22"/>
                <w:szCs w:val="22"/>
              </w:rPr>
            </w:pPr>
            <w:r>
              <w:rPr>
                <w:rFonts w:ascii="Times New Roman" w:hAnsi="Times New Roman" w:cs="Times New Roman"/>
                <w:i/>
                <w:iCs/>
                <w:color w:val="FF0000"/>
                <w:sz w:val="22"/>
                <w:szCs w:val="22"/>
              </w:rPr>
              <w:t>Regularização da obra perante os órgãos competentes e obtenção da licença</w:t>
            </w:r>
          </w:p>
        </w:tc>
        <w:tc>
          <w:tcPr>
            <w:tcW w:w="4247" w:type="dxa"/>
          </w:tcPr>
          <w:p w14:paraId="2A2CC006">
            <w:pPr>
              <w:pStyle w:val="13"/>
              <w:numPr>
                <w:ilvl w:val="0"/>
                <w:numId w:val="0"/>
              </w:numPr>
              <w:jc w:val="center"/>
              <w:rPr>
                <w:rFonts w:ascii="Times New Roman" w:hAnsi="Times New Roman" w:cs="Times New Roman"/>
                <w:i/>
                <w:iCs/>
                <w:color w:val="FF0000"/>
                <w:sz w:val="22"/>
                <w:szCs w:val="22"/>
              </w:rPr>
            </w:pPr>
            <w:r>
              <w:rPr>
                <w:rFonts w:ascii="Times New Roman" w:hAnsi="Times New Roman" w:cs="Times New Roman"/>
                <w:i/>
                <w:iCs/>
                <w:color w:val="FF0000"/>
                <w:sz w:val="22"/>
                <w:szCs w:val="22"/>
              </w:rPr>
              <w:t>X</w:t>
            </w:r>
          </w:p>
        </w:tc>
      </w:tr>
      <w:tr w14:paraId="6675F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5FDF57F4">
            <w:pPr>
              <w:pStyle w:val="13"/>
              <w:numPr>
                <w:ilvl w:val="0"/>
                <w:numId w:val="0"/>
              </w:numPr>
              <w:jc w:val="center"/>
              <w:rPr>
                <w:rFonts w:ascii="Times New Roman" w:hAnsi="Times New Roman" w:cs="Times New Roman"/>
                <w:i/>
                <w:iCs/>
                <w:color w:val="FF0000"/>
                <w:sz w:val="22"/>
                <w:szCs w:val="22"/>
              </w:rPr>
            </w:pPr>
            <w:r>
              <w:rPr>
                <w:rFonts w:ascii="Times New Roman" w:hAnsi="Times New Roman" w:cs="Times New Roman"/>
                <w:i/>
                <w:iCs/>
                <w:color w:val="FF0000"/>
                <w:sz w:val="22"/>
                <w:szCs w:val="22"/>
              </w:rPr>
              <w:t>Mobilização inicial</w:t>
            </w:r>
          </w:p>
        </w:tc>
        <w:tc>
          <w:tcPr>
            <w:tcW w:w="4247" w:type="dxa"/>
          </w:tcPr>
          <w:p w14:paraId="163E1345">
            <w:pPr>
              <w:pStyle w:val="13"/>
              <w:numPr>
                <w:ilvl w:val="0"/>
                <w:numId w:val="0"/>
              </w:numPr>
              <w:jc w:val="center"/>
              <w:rPr>
                <w:rFonts w:ascii="Times New Roman" w:hAnsi="Times New Roman" w:cs="Times New Roman"/>
                <w:i/>
                <w:iCs/>
                <w:color w:val="FF0000"/>
                <w:sz w:val="22"/>
                <w:szCs w:val="22"/>
              </w:rPr>
            </w:pPr>
            <w:r>
              <w:rPr>
                <w:rFonts w:ascii="Times New Roman" w:hAnsi="Times New Roman" w:cs="Times New Roman"/>
                <w:i/>
                <w:iCs/>
                <w:color w:val="FF0000"/>
                <w:sz w:val="22"/>
                <w:szCs w:val="22"/>
              </w:rPr>
              <w:t>X</w:t>
            </w:r>
          </w:p>
        </w:tc>
      </w:tr>
      <w:tr w14:paraId="75A61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56F3C554">
            <w:pPr>
              <w:pStyle w:val="13"/>
              <w:numPr>
                <w:ilvl w:val="0"/>
                <w:numId w:val="0"/>
              </w:numPr>
              <w:jc w:val="center"/>
              <w:rPr>
                <w:rFonts w:ascii="Times New Roman" w:hAnsi="Times New Roman" w:cs="Times New Roman"/>
                <w:i/>
                <w:iCs/>
                <w:color w:val="FF0000"/>
                <w:sz w:val="22"/>
                <w:szCs w:val="22"/>
              </w:rPr>
            </w:pPr>
            <w:r>
              <w:rPr>
                <w:rFonts w:ascii="Times New Roman" w:hAnsi="Times New Roman" w:cs="Times New Roman"/>
                <w:i/>
                <w:iCs/>
                <w:color w:val="FF0000"/>
                <w:sz w:val="22"/>
                <w:szCs w:val="22"/>
              </w:rPr>
              <w:t>Início da execução do contrato</w:t>
            </w:r>
          </w:p>
        </w:tc>
        <w:tc>
          <w:tcPr>
            <w:tcW w:w="4247" w:type="dxa"/>
          </w:tcPr>
          <w:p w14:paraId="60E6144F">
            <w:pPr>
              <w:pStyle w:val="13"/>
              <w:numPr>
                <w:ilvl w:val="0"/>
                <w:numId w:val="0"/>
              </w:numPr>
              <w:jc w:val="center"/>
              <w:rPr>
                <w:rFonts w:ascii="Times New Roman" w:hAnsi="Times New Roman" w:cs="Times New Roman"/>
                <w:i/>
                <w:iCs/>
                <w:color w:val="FF0000"/>
                <w:sz w:val="22"/>
                <w:szCs w:val="22"/>
              </w:rPr>
            </w:pPr>
            <w:r>
              <w:rPr>
                <w:rFonts w:ascii="Times New Roman" w:hAnsi="Times New Roman" w:cs="Times New Roman"/>
                <w:i/>
                <w:iCs/>
                <w:color w:val="FF0000"/>
                <w:sz w:val="22"/>
                <w:szCs w:val="22"/>
              </w:rPr>
              <w:t>X</w:t>
            </w:r>
          </w:p>
        </w:tc>
      </w:tr>
      <w:tr w14:paraId="34819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7EE772A8">
            <w:pPr>
              <w:pStyle w:val="13"/>
              <w:numPr>
                <w:ilvl w:val="0"/>
                <w:numId w:val="0"/>
              </w:numPr>
              <w:jc w:val="center"/>
              <w:rPr>
                <w:rFonts w:ascii="Times New Roman" w:hAnsi="Times New Roman" w:cs="Times New Roman"/>
                <w:i/>
                <w:iCs/>
                <w:color w:val="FF0000"/>
                <w:sz w:val="22"/>
                <w:szCs w:val="22"/>
              </w:rPr>
            </w:pPr>
            <w:r>
              <w:rPr>
                <w:rFonts w:ascii="Times New Roman" w:hAnsi="Times New Roman" w:cs="Times New Roman"/>
                <w:i/>
                <w:iCs/>
                <w:color w:val="FF0000"/>
                <w:sz w:val="22"/>
                <w:szCs w:val="22"/>
              </w:rPr>
              <w:t>Comunicação de Final da Obra</w:t>
            </w:r>
          </w:p>
        </w:tc>
        <w:tc>
          <w:tcPr>
            <w:tcW w:w="4247" w:type="dxa"/>
          </w:tcPr>
          <w:p w14:paraId="10269DD5">
            <w:pPr>
              <w:pStyle w:val="13"/>
              <w:numPr>
                <w:ilvl w:val="0"/>
                <w:numId w:val="0"/>
              </w:numPr>
              <w:jc w:val="center"/>
              <w:rPr>
                <w:rFonts w:ascii="Times New Roman" w:hAnsi="Times New Roman" w:cs="Times New Roman"/>
                <w:i/>
                <w:iCs/>
                <w:color w:val="FF0000"/>
                <w:sz w:val="22"/>
                <w:szCs w:val="22"/>
              </w:rPr>
            </w:pPr>
            <w:r>
              <w:rPr>
                <w:rFonts w:ascii="Times New Roman" w:hAnsi="Times New Roman" w:cs="Times New Roman"/>
                <w:i/>
                <w:iCs/>
                <w:color w:val="FF0000"/>
                <w:sz w:val="22"/>
                <w:szCs w:val="22"/>
              </w:rPr>
              <w:t>X</w:t>
            </w:r>
          </w:p>
        </w:tc>
      </w:tr>
      <w:tr w14:paraId="46C5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6BC3DD3B">
            <w:pPr>
              <w:pStyle w:val="13"/>
              <w:numPr>
                <w:ilvl w:val="0"/>
                <w:numId w:val="0"/>
              </w:numPr>
              <w:jc w:val="center"/>
              <w:rPr>
                <w:rFonts w:ascii="Times New Roman" w:hAnsi="Times New Roman" w:cs="Times New Roman"/>
                <w:i/>
                <w:iCs/>
                <w:color w:val="FF0000"/>
                <w:sz w:val="22"/>
                <w:szCs w:val="22"/>
              </w:rPr>
            </w:pPr>
            <w:r>
              <w:rPr>
                <w:rFonts w:ascii="Times New Roman" w:hAnsi="Times New Roman" w:cs="Times New Roman"/>
                <w:i/>
                <w:iCs/>
                <w:color w:val="FF0000"/>
                <w:sz w:val="22"/>
                <w:szCs w:val="22"/>
              </w:rPr>
              <w:t>Recebimento Provisório</w:t>
            </w:r>
          </w:p>
        </w:tc>
        <w:tc>
          <w:tcPr>
            <w:tcW w:w="4247" w:type="dxa"/>
          </w:tcPr>
          <w:p w14:paraId="540B0B81">
            <w:pPr>
              <w:pStyle w:val="13"/>
              <w:numPr>
                <w:ilvl w:val="0"/>
                <w:numId w:val="0"/>
              </w:numPr>
              <w:jc w:val="center"/>
              <w:rPr>
                <w:rFonts w:ascii="Times New Roman" w:hAnsi="Times New Roman" w:cs="Times New Roman"/>
                <w:i/>
                <w:iCs/>
                <w:color w:val="FF0000"/>
                <w:sz w:val="22"/>
                <w:szCs w:val="22"/>
              </w:rPr>
            </w:pPr>
            <w:r>
              <w:rPr>
                <w:rFonts w:ascii="Times New Roman" w:hAnsi="Times New Roman" w:cs="Times New Roman"/>
                <w:i/>
                <w:iCs/>
                <w:color w:val="FF0000"/>
                <w:sz w:val="22"/>
                <w:szCs w:val="22"/>
              </w:rPr>
              <w:t>X</w:t>
            </w:r>
          </w:p>
        </w:tc>
      </w:tr>
      <w:tr w14:paraId="1B8A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18B8BE90">
            <w:pPr>
              <w:pStyle w:val="13"/>
              <w:numPr>
                <w:ilvl w:val="0"/>
                <w:numId w:val="0"/>
              </w:numPr>
              <w:jc w:val="center"/>
              <w:rPr>
                <w:rFonts w:ascii="Times New Roman" w:hAnsi="Times New Roman" w:cs="Times New Roman"/>
                <w:i/>
                <w:iCs/>
                <w:color w:val="FF0000"/>
                <w:sz w:val="22"/>
                <w:szCs w:val="22"/>
              </w:rPr>
            </w:pPr>
            <w:r>
              <w:rPr>
                <w:rFonts w:ascii="Times New Roman" w:hAnsi="Times New Roman" w:cs="Times New Roman"/>
                <w:i/>
                <w:iCs/>
                <w:color w:val="FF0000"/>
                <w:sz w:val="22"/>
                <w:szCs w:val="22"/>
              </w:rPr>
              <w:t>Recebimento Definitivo</w:t>
            </w:r>
          </w:p>
        </w:tc>
        <w:tc>
          <w:tcPr>
            <w:tcW w:w="4247" w:type="dxa"/>
          </w:tcPr>
          <w:p w14:paraId="02734780">
            <w:pPr>
              <w:pStyle w:val="13"/>
              <w:numPr>
                <w:ilvl w:val="0"/>
                <w:numId w:val="0"/>
              </w:numPr>
              <w:jc w:val="center"/>
              <w:rPr>
                <w:rFonts w:ascii="Times New Roman" w:hAnsi="Times New Roman" w:cs="Times New Roman"/>
                <w:i/>
                <w:iCs/>
                <w:color w:val="FF0000"/>
                <w:sz w:val="22"/>
                <w:szCs w:val="22"/>
              </w:rPr>
            </w:pPr>
            <w:r>
              <w:rPr>
                <w:rFonts w:ascii="Times New Roman" w:hAnsi="Times New Roman" w:cs="Times New Roman"/>
                <w:i/>
                <w:iCs/>
                <w:color w:val="FF0000"/>
                <w:sz w:val="22"/>
                <w:szCs w:val="22"/>
              </w:rPr>
              <w:t>X</w:t>
            </w:r>
          </w:p>
        </w:tc>
      </w:tr>
      <w:tr w14:paraId="69AE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2F6603AA">
            <w:pPr>
              <w:pStyle w:val="13"/>
              <w:numPr>
                <w:ilvl w:val="0"/>
                <w:numId w:val="0"/>
              </w:numPr>
              <w:jc w:val="center"/>
              <w:rPr>
                <w:rFonts w:ascii="Times New Roman" w:hAnsi="Times New Roman" w:cs="Times New Roman"/>
                <w:i/>
                <w:iCs/>
                <w:color w:val="FF0000"/>
                <w:sz w:val="22"/>
                <w:szCs w:val="22"/>
              </w:rPr>
            </w:pPr>
            <w:r>
              <w:rPr>
                <w:rFonts w:ascii="Times New Roman" w:hAnsi="Times New Roman" w:cs="Times New Roman"/>
                <w:i/>
                <w:iCs/>
                <w:color w:val="FF0000"/>
                <w:sz w:val="22"/>
                <w:szCs w:val="22"/>
              </w:rPr>
              <w:t>Conclusão total do objeto e Gestão final para Pagamento</w:t>
            </w:r>
          </w:p>
        </w:tc>
        <w:tc>
          <w:tcPr>
            <w:tcW w:w="4247" w:type="dxa"/>
          </w:tcPr>
          <w:p w14:paraId="77A75683">
            <w:pPr>
              <w:pStyle w:val="13"/>
              <w:numPr>
                <w:ilvl w:val="0"/>
                <w:numId w:val="0"/>
              </w:numPr>
              <w:jc w:val="center"/>
              <w:rPr>
                <w:rFonts w:ascii="Times New Roman" w:hAnsi="Times New Roman" w:cs="Times New Roman"/>
                <w:i/>
                <w:iCs/>
                <w:color w:val="FF0000"/>
                <w:sz w:val="22"/>
                <w:szCs w:val="22"/>
              </w:rPr>
            </w:pPr>
            <w:r>
              <w:rPr>
                <w:rFonts w:ascii="Times New Roman" w:hAnsi="Times New Roman" w:cs="Times New Roman"/>
                <w:i/>
                <w:iCs/>
                <w:color w:val="FF0000"/>
                <w:sz w:val="22"/>
                <w:szCs w:val="22"/>
              </w:rPr>
              <w:t>X</w:t>
            </w:r>
          </w:p>
        </w:tc>
      </w:tr>
      <w:tr w14:paraId="0FB1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7" w:type="dxa"/>
          </w:tcPr>
          <w:p w14:paraId="756A5974">
            <w:pPr>
              <w:pStyle w:val="13"/>
              <w:numPr>
                <w:ilvl w:val="0"/>
                <w:numId w:val="0"/>
              </w:numPr>
              <w:jc w:val="center"/>
              <w:rPr>
                <w:rFonts w:ascii="Times New Roman" w:hAnsi="Times New Roman" w:cs="Times New Roman"/>
                <w:b/>
                <w:bCs/>
                <w:i/>
                <w:iCs/>
                <w:sz w:val="22"/>
                <w:szCs w:val="22"/>
              </w:rPr>
            </w:pPr>
            <w:r>
              <w:rPr>
                <w:rFonts w:ascii="Times New Roman" w:hAnsi="Times New Roman" w:cs="Times New Roman"/>
                <w:b/>
                <w:bCs/>
                <w:i/>
                <w:iCs/>
                <w:sz w:val="22"/>
                <w:szCs w:val="22"/>
              </w:rPr>
              <w:t>TOTAL DO PRAZO</w:t>
            </w:r>
          </w:p>
        </w:tc>
        <w:tc>
          <w:tcPr>
            <w:tcW w:w="4247" w:type="dxa"/>
          </w:tcPr>
          <w:p w14:paraId="0BF6A1FE">
            <w:pPr>
              <w:pStyle w:val="13"/>
              <w:numPr>
                <w:ilvl w:val="0"/>
                <w:numId w:val="0"/>
              </w:numPr>
              <w:jc w:val="center"/>
              <w:rPr>
                <w:rFonts w:ascii="Times New Roman" w:hAnsi="Times New Roman" w:cs="Times New Roman"/>
                <w:i/>
                <w:iCs/>
                <w:sz w:val="22"/>
                <w:szCs w:val="22"/>
              </w:rPr>
            </w:pPr>
            <w:r>
              <w:rPr>
                <w:rFonts w:ascii="Times New Roman" w:hAnsi="Times New Roman" w:cs="Times New Roman"/>
                <w:i/>
                <w:iCs/>
                <w:sz w:val="22"/>
                <w:szCs w:val="22"/>
              </w:rPr>
              <w:t>X</w:t>
            </w:r>
          </w:p>
        </w:tc>
      </w:tr>
    </w:tbl>
    <w:p w14:paraId="25F23783">
      <w:pPr>
        <w:pStyle w:val="13"/>
        <w:numPr>
          <w:ilvl w:val="0"/>
          <w:numId w:val="0"/>
        </w:numPr>
        <w:rPr>
          <w:rFonts w:ascii="Times New Roman" w:hAnsi="Times New Roman" w:cs="Times New Roman"/>
          <w:sz w:val="22"/>
          <w:szCs w:val="22"/>
        </w:rPr>
      </w:pPr>
    </w:p>
    <w:p w14:paraId="443AC7EA">
      <w:pPr>
        <w:pStyle w:val="13"/>
        <w:numPr>
          <w:ilvl w:val="2"/>
          <w:numId w:val="2"/>
        </w:numPr>
        <w:ind w:left="0" w:firstLine="0"/>
        <w:rPr>
          <w:rFonts w:ascii="Times New Roman" w:hAnsi="Times New Roman" w:cs="Times New Roman"/>
          <w:sz w:val="22"/>
          <w:szCs w:val="22"/>
        </w:rPr>
      </w:pPr>
      <w:r>
        <w:rPr>
          <w:rFonts w:ascii="Times New Roman" w:hAnsi="Times New Roman" w:cs="Times New Roman"/>
          <w:sz w:val="22"/>
          <w:szCs w:val="22"/>
        </w:rPr>
        <w:t>O prazo para assinatura do Contrato por parte do licitante vencedor será de 10 (dez) dias corridos, contados a partir da notificação feita pelo Contratante, sob pena de decair do direito à contratação, sem prejuízo da aplicação das penalidades cabíveis.</w:t>
      </w:r>
    </w:p>
    <w:p w14:paraId="5347168A">
      <w:pPr>
        <w:pStyle w:val="13"/>
        <w:numPr>
          <w:ilvl w:val="0"/>
          <w:numId w:val="0"/>
        </w:numPr>
        <w:rPr>
          <w:rFonts w:ascii="Times New Roman" w:hAnsi="Times New Roman" w:cs="Times New Roman"/>
          <w:sz w:val="22"/>
          <w:szCs w:val="22"/>
        </w:rPr>
      </w:pPr>
    </w:p>
    <w:p w14:paraId="04D35C3D">
      <w:pPr>
        <w:pStyle w:val="13"/>
        <w:numPr>
          <w:ilvl w:val="2"/>
          <w:numId w:val="2"/>
        </w:numPr>
        <w:ind w:left="0" w:firstLine="0"/>
        <w:rPr>
          <w:rFonts w:ascii="Times New Roman" w:hAnsi="Times New Roman" w:cs="Times New Roman"/>
          <w:sz w:val="22"/>
          <w:szCs w:val="22"/>
        </w:rPr>
      </w:pPr>
      <w:r>
        <w:rPr>
          <w:rFonts w:ascii="Times New Roman" w:hAnsi="Times New Roman" w:cs="Times New Roman"/>
          <w:sz w:val="22"/>
          <w:szCs w:val="22"/>
        </w:rPr>
        <w:t xml:space="preserve">Assinado o Contrato, a Contratada terá até </w:t>
      </w:r>
      <w:r>
        <w:rPr>
          <w:rFonts w:ascii="Times New Roman" w:hAnsi="Times New Roman" w:cs="Times New Roman"/>
          <w:color w:val="FF0000"/>
          <w:sz w:val="22"/>
          <w:szCs w:val="22"/>
        </w:rPr>
        <w:t xml:space="preserve">XX (......) </w:t>
      </w:r>
      <w:r>
        <w:rPr>
          <w:rFonts w:ascii="Times New Roman" w:hAnsi="Times New Roman" w:cs="Times New Roman"/>
          <w:sz w:val="22"/>
          <w:szCs w:val="22"/>
        </w:rPr>
        <w:t>dias corridos para obtenção da licença, caso exista; mobilização da equipe e equipamentos; e início da obra.</w:t>
      </w:r>
    </w:p>
    <w:p w14:paraId="3BE52BAF">
      <w:pPr>
        <w:pStyle w:val="13"/>
        <w:numPr>
          <w:ilvl w:val="0"/>
          <w:numId w:val="0"/>
        </w:numPr>
        <w:rPr>
          <w:rFonts w:ascii="Times New Roman" w:hAnsi="Times New Roman" w:cs="Times New Roman"/>
          <w:sz w:val="22"/>
          <w:szCs w:val="22"/>
        </w:rPr>
      </w:pPr>
    </w:p>
    <w:p w14:paraId="5631F9CE">
      <w:pPr>
        <w:pStyle w:val="13"/>
        <w:numPr>
          <w:ilvl w:val="2"/>
          <w:numId w:val="2"/>
        </w:numPr>
        <w:ind w:left="0" w:firstLine="0"/>
        <w:rPr>
          <w:rFonts w:ascii="Times New Roman" w:hAnsi="Times New Roman" w:cs="Times New Roman"/>
          <w:sz w:val="22"/>
          <w:szCs w:val="22"/>
        </w:rPr>
      </w:pPr>
      <w:r>
        <w:rPr>
          <w:rFonts w:ascii="Times New Roman" w:hAnsi="Times New Roman" w:cs="Times New Roman"/>
          <w:sz w:val="22"/>
          <w:szCs w:val="22"/>
        </w:rPr>
        <w:t xml:space="preserve">O prazo de execução total da obra é de </w:t>
      </w:r>
      <w:r>
        <w:rPr>
          <w:rFonts w:ascii="Times New Roman" w:hAnsi="Times New Roman" w:cs="Times New Roman"/>
          <w:color w:val="FF0000"/>
          <w:sz w:val="22"/>
          <w:szCs w:val="22"/>
        </w:rPr>
        <w:t xml:space="preserve">XX (........) </w:t>
      </w:r>
      <w:r>
        <w:rPr>
          <w:rFonts w:ascii="Times New Roman" w:hAnsi="Times New Roman" w:cs="Times New Roman"/>
          <w:sz w:val="22"/>
          <w:szCs w:val="22"/>
        </w:rPr>
        <w:t xml:space="preserve">dias, contados a partir do </w:t>
      </w:r>
      <w:r>
        <w:rPr>
          <w:rFonts w:ascii="Times New Roman" w:hAnsi="Times New Roman" w:cs="Times New Roman"/>
          <w:color w:val="FF0000"/>
          <w:sz w:val="22"/>
          <w:szCs w:val="22"/>
        </w:rPr>
        <w:t xml:space="preserve">XXº (.......) </w:t>
      </w:r>
      <w:r>
        <w:rPr>
          <w:rFonts w:ascii="Times New Roman" w:hAnsi="Times New Roman" w:cs="Times New Roman"/>
          <w:sz w:val="22"/>
          <w:szCs w:val="22"/>
        </w:rPr>
        <w:t xml:space="preserve">dia subsequente à assinatura do Contrato, sendo que a obra será executada em </w:t>
      </w:r>
      <w:r>
        <w:rPr>
          <w:rFonts w:ascii="Times New Roman" w:hAnsi="Times New Roman" w:cs="Times New Roman"/>
          <w:color w:val="FF0000"/>
          <w:sz w:val="22"/>
          <w:szCs w:val="22"/>
        </w:rPr>
        <w:t xml:space="preserve">XX (.....) </w:t>
      </w:r>
      <w:r>
        <w:rPr>
          <w:rFonts w:ascii="Times New Roman" w:hAnsi="Times New Roman" w:cs="Times New Roman"/>
          <w:sz w:val="22"/>
          <w:szCs w:val="22"/>
        </w:rPr>
        <w:t xml:space="preserve">etapas distintas, sendo de até </w:t>
      </w:r>
      <w:r>
        <w:rPr>
          <w:rFonts w:ascii="Times New Roman" w:hAnsi="Times New Roman" w:cs="Times New Roman"/>
          <w:color w:val="FF0000"/>
          <w:sz w:val="22"/>
          <w:szCs w:val="22"/>
        </w:rPr>
        <w:t xml:space="preserve">XX (......) </w:t>
      </w:r>
      <w:r>
        <w:rPr>
          <w:rFonts w:ascii="Times New Roman" w:hAnsi="Times New Roman" w:cs="Times New Roman"/>
          <w:sz w:val="22"/>
          <w:szCs w:val="22"/>
        </w:rPr>
        <w:t>dias o prazo máximo de execução de cada uma, cujas etapas observarão o Cronograma físico-financeiro:</w:t>
      </w:r>
    </w:p>
    <w:p w14:paraId="4361C47A">
      <w:pPr>
        <w:pStyle w:val="13"/>
        <w:numPr>
          <w:ilvl w:val="0"/>
          <w:numId w:val="8"/>
        </w:numPr>
        <w:rPr>
          <w:rFonts w:ascii="Times New Roman" w:hAnsi="Times New Roman" w:cs="Times New Roman"/>
          <w:color w:val="FF0000"/>
          <w:sz w:val="22"/>
          <w:szCs w:val="22"/>
        </w:rPr>
      </w:pPr>
      <w:r>
        <w:rPr>
          <w:rFonts w:ascii="Times New Roman" w:hAnsi="Times New Roman" w:cs="Times New Roman"/>
          <w:color w:val="FF0000"/>
          <w:sz w:val="22"/>
          <w:szCs w:val="22"/>
        </w:rPr>
        <w:t xml:space="preserve">1ª Parcela: </w:t>
      </w:r>
      <w:r>
        <w:rPr>
          <w:rFonts w:ascii="Times New Roman" w:hAnsi="Times New Roman" w:cs="Times New Roman"/>
          <w:color w:val="FF0000"/>
          <w:sz w:val="22"/>
          <w:szCs w:val="22"/>
          <w:highlight w:val="yellow"/>
        </w:rPr>
        <w:t>XX (.....)</w:t>
      </w:r>
      <w:r>
        <w:rPr>
          <w:rFonts w:ascii="Times New Roman" w:hAnsi="Times New Roman" w:cs="Times New Roman"/>
          <w:color w:val="FF0000"/>
          <w:sz w:val="22"/>
          <w:szCs w:val="22"/>
        </w:rPr>
        <w:t xml:space="preserve"> dias, quando executados os serviços previstos no cronograma físico-financeiro correspondentes a estes valores;</w:t>
      </w:r>
    </w:p>
    <w:p w14:paraId="1A1F9A15">
      <w:pPr>
        <w:pStyle w:val="13"/>
        <w:numPr>
          <w:ilvl w:val="0"/>
          <w:numId w:val="8"/>
        </w:numPr>
        <w:rPr>
          <w:rFonts w:ascii="Times New Roman" w:hAnsi="Times New Roman" w:cs="Times New Roman"/>
          <w:color w:val="FF0000"/>
          <w:sz w:val="22"/>
          <w:szCs w:val="22"/>
        </w:rPr>
      </w:pPr>
      <w:r>
        <w:rPr>
          <w:rFonts w:ascii="Times New Roman" w:hAnsi="Times New Roman" w:cs="Times New Roman"/>
          <w:color w:val="FF0000"/>
          <w:sz w:val="22"/>
          <w:szCs w:val="22"/>
        </w:rPr>
        <w:t xml:space="preserve">2ª Parcela: </w:t>
      </w:r>
      <w:r>
        <w:rPr>
          <w:rFonts w:ascii="Times New Roman" w:hAnsi="Times New Roman" w:cs="Times New Roman"/>
          <w:color w:val="FF0000"/>
          <w:sz w:val="22"/>
          <w:szCs w:val="22"/>
          <w:highlight w:val="yellow"/>
        </w:rPr>
        <w:t>XX (.....)</w:t>
      </w:r>
      <w:r>
        <w:rPr>
          <w:rFonts w:ascii="Times New Roman" w:hAnsi="Times New Roman" w:cs="Times New Roman"/>
          <w:color w:val="FF0000"/>
          <w:sz w:val="22"/>
          <w:szCs w:val="22"/>
        </w:rPr>
        <w:t xml:space="preserve"> dias, quando executados os serviços previstos no cronograma físico-financeiro correspondentes a estes valores;</w:t>
      </w:r>
    </w:p>
    <w:p w14:paraId="56CFC6DA">
      <w:pPr>
        <w:pStyle w:val="13"/>
        <w:numPr>
          <w:ilvl w:val="0"/>
          <w:numId w:val="8"/>
        </w:numPr>
        <w:rPr>
          <w:rFonts w:ascii="Times New Roman" w:hAnsi="Times New Roman" w:cs="Times New Roman"/>
          <w:color w:val="FF0000"/>
          <w:sz w:val="22"/>
          <w:szCs w:val="22"/>
        </w:rPr>
      </w:pPr>
      <w:r>
        <w:rPr>
          <w:rFonts w:ascii="Times New Roman" w:hAnsi="Times New Roman" w:cs="Times New Roman"/>
          <w:color w:val="FF0000"/>
          <w:sz w:val="22"/>
          <w:szCs w:val="22"/>
        </w:rPr>
        <w:t xml:space="preserve">3ª Parcela: </w:t>
      </w:r>
      <w:r>
        <w:rPr>
          <w:rFonts w:ascii="Times New Roman" w:hAnsi="Times New Roman" w:cs="Times New Roman"/>
          <w:color w:val="FF0000"/>
          <w:sz w:val="22"/>
          <w:szCs w:val="22"/>
          <w:highlight w:val="yellow"/>
        </w:rPr>
        <w:t>XX (......)</w:t>
      </w:r>
      <w:r>
        <w:rPr>
          <w:rFonts w:ascii="Times New Roman" w:hAnsi="Times New Roman" w:cs="Times New Roman"/>
          <w:color w:val="FF0000"/>
          <w:sz w:val="22"/>
          <w:szCs w:val="22"/>
        </w:rPr>
        <w:t xml:space="preserve"> dias, quando executados os serviços previstos no cronograma físico-financeiro correspondentes a estes valores;</w:t>
      </w:r>
    </w:p>
    <w:p w14:paraId="1B21BFDD">
      <w:pPr>
        <w:pStyle w:val="13"/>
        <w:numPr>
          <w:ilvl w:val="0"/>
          <w:numId w:val="8"/>
        </w:numPr>
        <w:rPr>
          <w:rFonts w:ascii="Times New Roman" w:hAnsi="Times New Roman" w:cs="Times New Roman"/>
          <w:color w:val="FF0000"/>
          <w:sz w:val="22"/>
          <w:szCs w:val="22"/>
        </w:rPr>
      </w:pPr>
      <w:r>
        <w:rPr>
          <w:rFonts w:ascii="Times New Roman" w:hAnsi="Times New Roman" w:cs="Times New Roman"/>
          <w:color w:val="FF0000"/>
          <w:sz w:val="22"/>
          <w:szCs w:val="22"/>
        </w:rPr>
        <w:t xml:space="preserve">4ª Parcela: </w:t>
      </w:r>
      <w:r>
        <w:rPr>
          <w:rFonts w:ascii="Times New Roman" w:hAnsi="Times New Roman" w:cs="Times New Roman"/>
          <w:color w:val="FF0000"/>
          <w:sz w:val="22"/>
          <w:szCs w:val="22"/>
          <w:highlight w:val="yellow"/>
        </w:rPr>
        <w:t>XX (......)</w:t>
      </w:r>
      <w:r>
        <w:rPr>
          <w:rFonts w:ascii="Times New Roman" w:hAnsi="Times New Roman" w:cs="Times New Roman"/>
          <w:color w:val="FF0000"/>
          <w:sz w:val="22"/>
          <w:szCs w:val="22"/>
        </w:rPr>
        <w:t xml:space="preserve"> dias, tendo a totalização do Contrato - total acumulado 100% (cem por cento), a ser paga quando do recebimento definitivo.</w:t>
      </w:r>
      <w:r>
        <w:rPr>
          <w:rFonts w:ascii="Times New Roman" w:hAnsi="Times New Roman" w:cs="Times New Roman"/>
          <w:color w:val="FF0000"/>
          <w:sz w:val="22"/>
          <w:szCs w:val="22"/>
        </w:rPr>
        <w:cr/>
      </w:r>
    </w:p>
    <w:p w14:paraId="6A1200F4">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 xml:space="preserve">Após a execução total do objeto contratado, a Contratada terá até 05 (cinco) dias corridos para comunicar o fato a Secretaria Municipal </w:t>
      </w:r>
      <w:r>
        <w:rPr>
          <w:rFonts w:ascii="Times New Roman" w:hAnsi="Times New Roman" w:cs="Times New Roman"/>
          <w:color w:val="FF0000"/>
          <w:sz w:val="22"/>
          <w:szCs w:val="22"/>
        </w:rPr>
        <w:t>..............</w:t>
      </w:r>
    </w:p>
    <w:p w14:paraId="5371B418">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 xml:space="preserve">O recebimento provisório será realizado pela Administração no prazo de </w:t>
      </w:r>
      <w:r>
        <w:rPr>
          <w:rFonts w:ascii="Times New Roman" w:hAnsi="Times New Roman" w:cs="Times New Roman"/>
          <w:color w:val="FF0000"/>
          <w:sz w:val="22"/>
          <w:szCs w:val="22"/>
        </w:rPr>
        <w:t>15 (quinze)</w:t>
      </w:r>
      <w:r>
        <w:rPr>
          <w:rFonts w:ascii="Times New Roman" w:hAnsi="Times New Roman" w:cs="Times New Roman"/>
          <w:sz w:val="22"/>
          <w:szCs w:val="22"/>
        </w:rPr>
        <w:t xml:space="preserve"> dias, contados da comunicação oficial do término da obra, sucessivamente deverá ser providenciado o recebimento definitivo no prazo de </w:t>
      </w:r>
      <w:r>
        <w:rPr>
          <w:rFonts w:ascii="Times New Roman" w:hAnsi="Times New Roman" w:cs="Times New Roman"/>
          <w:color w:val="FF0000"/>
          <w:sz w:val="22"/>
          <w:szCs w:val="22"/>
        </w:rPr>
        <w:t xml:space="preserve">15 (quinze) </w:t>
      </w:r>
      <w:r>
        <w:rPr>
          <w:rFonts w:ascii="Times New Roman" w:hAnsi="Times New Roman" w:cs="Times New Roman"/>
          <w:sz w:val="22"/>
          <w:szCs w:val="22"/>
        </w:rPr>
        <w:t>dias, ato que concretiza o ateste da execução dos serviços.</w:t>
      </w:r>
    </w:p>
    <w:p w14:paraId="65B42FB5">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 xml:space="preserve">O prazo de vigência do Contrato será de </w:t>
      </w:r>
      <w:r>
        <w:rPr>
          <w:rFonts w:ascii="Times New Roman" w:hAnsi="Times New Roman" w:cs="Times New Roman"/>
          <w:color w:val="FF0000"/>
          <w:sz w:val="22"/>
          <w:szCs w:val="22"/>
        </w:rPr>
        <w:t xml:space="preserve">XX (..........) </w:t>
      </w:r>
      <w:r>
        <w:rPr>
          <w:rFonts w:ascii="Times New Roman" w:hAnsi="Times New Roman" w:cs="Times New Roman"/>
          <w:sz w:val="22"/>
          <w:szCs w:val="22"/>
        </w:rPr>
        <w:t>dias, contados subsequente à assinatura do Contrato, prazo este equivalente ao somatório dos prazos para início e mobilização da obra; prazo de execução da obra; prazo para regularização da obra perante os órgãos competentes; prazo de comunicado do encerramento da obra e conclusão total do objeto; prazo do recebimento provisório e prazo de recebimento definitivo da obra e para o pagamento.</w:t>
      </w:r>
    </w:p>
    <w:p w14:paraId="0A689C76">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As alterações correspondentes a prorrogação de prazo deverá acompanhar-se da respectiva complementação do registro da ART (Anotação de Responsabilidade Técnica) da obra junto ao CREA ou RRT (Registro de Responsabilidade Técnica) junto ao CAU da região onde os serviços serão realizados, sem ônus para Contratante.</w:t>
      </w:r>
    </w:p>
    <w:p w14:paraId="64C464A9">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Local da prestação dos serviços</w:t>
      </w:r>
    </w:p>
    <w:p w14:paraId="63842052">
      <w:pPr>
        <w:pStyle w:val="13"/>
        <w:numPr>
          <w:ilvl w:val="2"/>
          <w:numId w:val="2"/>
        </w:numPr>
        <w:ind w:left="0" w:firstLine="0"/>
        <w:rPr>
          <w:rFonts w:ascii="Times New Roman" w:hAnsi="Times New Roman" w:cs="Times New Roman"/>
          <w:sz w:val="22"/>
          <w:szCs w:val="22"/>
        </w:rPr>
      </w:pPr>
      <w:r>
        <w:rPr>
          <w:rFonts w:ascii="Times New Roman" w:hAnsi="Times New Roman" w:cs="Times New Roman"/>
          <w:sz w:val="22"/>
          <w:szCs w:val="22"/>
        </w:rPr>
        <w:t xml:space="preserve">Os serviços serão prestados no seguinte endereço: </w:t>
      </w:r>
      <w:r>
        <w:rPr>
          <w:rFonts w:ascii="Times New Roman" w:hAnsi="Times New Roman" w:cs="Times New Roman"/>
          <w:color w:val="FF0000"/>
          <w:sz w:val="22"/>
          <w:szCs w:val="22"/>
        </w:rPr>
        <w:t>[Caso haja mais de um endereço, deve-se especificar]</w:t>
      </w:r>
    </w:p>
    <w:p w14:paraId="76579C0A">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Materiais a serem disponibilizados</w:t>
      </w:r>
    </w:p>
    <w:p w14:paraId="5B2BC074">
      <w:pPr>
        <w:pStyle w:val="13"/>
        <w:numPr>
          <w:ilvl w:val="2"/>
          <w:numId w:val="2"/>
        </w:numPr>
        <w:ind w:left="0" w:firstLine="0"/>
        <w:rPr>
          <w:rFonts w:ascii="Times New Roman" w:hAnsi="Times New Roman" w:cs="Times New Roman"/>
          <w:sz w:val="22"/>
          <w:szCs w:val="22"/>
        </w:rPr>
      </w:pPr>
      <w:r>
        <w:rPr>
          <w:rFonts w:ascii="Times New Roman" w:hAnsi="Times New Roman" w:cs="Times New Roman"/>
          <w:sz w:val="22"/>
          <w:szCs w:val="22"/>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FB57641">
      <w:pPr>
        <w:pStyle w:val="13"/>
        <w:numPr>
          <w:ilvl w:val="0"/>
          <w:numId w:val="9"/>
        </w:numPr>
        <w:tabs>
          <w:tab w:val="left" w:pos="851"/>
        </w:tabs>
        <w:rPr>
          <w:rFonts w:ascii="Times New Roman" w:hAnsi="Times New Roman" w:cs="Times New Roman"/>
          <w:color w:val="FF0000"/>
          <w:sz w:val="22"/>
          <w:szCs w:val="22"/>
        </w:rPr>
      </w:pPr>
      <w:r>
        <w:rPr>
          <w:rFonts w:ascii="Times New Roman" w:hAnsi="Times New Roman" w:cs="Times New Roman"/>
          <w:color w:val="FF0000"/>
          <w:sz w:val="22"/>
          <w:szCs w:val="22"/>
        </w:rPr>
        <w:t>[...]</w:t>
      </w:r>
    </w:p>
    <w:p w14:paraId="72948EFB">
      <w:pPr>
        <w:pStyle w:val="13"/>
        <w:numPr>
          <w:ilvl w:val="0"/>
          <w:numId w:val="9"/>
        </w:numPr>
        <w:tabs>
          <w:tab w:val="left" w:pos="851"/>
        </w:tabs>
        <w:rPr>
          <w:rFonts w:ascii="Times New Roman" w:hAnsi="Times New Roman" w:cs="Times New Roman"/>
          <w:color w:val="FF0000"/>
          <w:sz w:val="22"/>
          <w:szCs w:val="22"/>
        </w:rPr>
      </w:pPr>
      <w:r>
        <w:rPr>
          <w:rFonts w:ascii="Times New Roman" w:hAnsi="Times New Roman" w:cs="Times New Roman"/>
          <w:color w:val="FF0000"/>
          <w:sz w:val="22"/>
          <w:szCs w:val="22"/>
        </w:rPr>
        <w:t>[...]</w:t>
      </w:r>
    </w:p>
    <w:p w14:paraId="64467274">
      <w:pPr>
        <w:pStyle w:val="13"/>
        <w:numPr>
          <w:ilvl w:val="0"/>
          <w:numId w:val="9"/>
        </w:numPr>
        <w:tabs>
          <w:tab w:val="left" w:pos="851"/>
        </w:tabs>
        <w:rPr>
          <w:rFonts w:ascii="Times New Roman" w:hAnsi="Times New Roman" w:cs="Times New Roman"/>
          <w:color w:val="FF0000"/>
          <w:sz w:val="22"/>
          <w:szCs w:val="22"/>
        </w:rPr>
      </w:pPr>
      <w:r>
        <w:rPr>
          <w:rFonts w:ascii="Times New Roman" w:hAnsi="Times New Roman" w:cs="Times New Roman"/>
          <w:color w:val="FF0000"/>
          <w:sz w:val="22"/>
          <w:szCs w:val="22"/>
        </w:rPr>
        <w:t>[...]</w:t>
      </w:r>
    </w:p>
    <w:p w14:paraId="7ED55701">
      <w:pPr>
        <w:pStyle w:val="13"/>
        <w:numPr>
          <w:ilvl w:val="2"/>
          <w:numId w:val="2"/>
        </w:numPr>
        <w:ind w:left="0" w:firstLine="0"/>
        <w:rPr>
          <w:rFonts w:ascii="Times New Roman" w:hAnsi="Times New Roman" w:cs="Times New Roman"/>
          <w:sz w:val="22"/>
          <w:szCs w:val="22"/>
        </w:rPr>
      </w:pPr>
      <w:r>
        <w:rPr>
          <w:rFonts w:ascii="Times New Roman" w:hAnsi="Times New Roman" w:cs="Times New Roman"/>
          <w:sz w:val="22"/>
          <w:szCs w:val="22"/>
        </w:rPr>
        <w:t>A proposta de preço do licitante deverá prever todos os custos e despesas diretas ou indiretas relacionadas com a prestação de serviços descritos neste Projeto Básico, tais como: remuneração do pessoal, encargos trabalhistas, tributos, alimentação, combustível, manutenção de veículos, multas, dentre outras;</w:t>
      </w:r>
    </w:p>
    <w:p w14:paraId="1FB6457E">
      <w:pPr>
        <w:pStyle w:val="13"/>
        <w:numPr>
          <w:ilvl w:val="2"/>
          <w:numId w:val="2"/>
        </w:numPr>
        <w:ind w:left="0" w:firstLine="0"/>
        <w:rPr>
          <w:rFonts w:ascii="Times New Roman" w:hAnsi="Times New Roman" w:cs="Times New Roman"/>
          <w:sz w:val="22"/>
          <w:szCs w:val="22"/>
        </w:rPr>
      </w:pPr>
      <w:r>
        <w:rPr>
          <w:rFonts w:ascii="Times New Roman" w:hAnsi="Times New Roman" w:cs="Times New Roman"/>
          <w:sz w:val="22"/>
          <w:szCs w:val="22"/>
        </w:rPr>
        <w:t>Promover a guarda patrimonial, manutenção e vigilância de materiais, ferramentas, e tudo o que for necessário à execução dos serviços, durante a vigência do contrato;</w:t>
      </w:r>
      <w:r>
        <w:rPr>
          <w:rFonts w:ascii="Times New Roman" w:hAnsi="Times New Roman" w:cs="Times New Roman"/>
          <w:sz w:val="22"/>
          <w:szCs w:val="22"/>
        </w:rPr>
        <w:cr/>
      </w:r>
    </w:p>
    <w:p w14:paraId="0DFDFB71">
      <w:pPr>
        <w:pStyle w:val="13"/>
        <w:numPr>
          <w:ilvl w:val="2"/>
          <w:numId w:val="2"/>
        </w:numPr>
        <w:ind w:left="0" w:firstLine="0"/>
        <w:rPr>
          <w:rFonts w:ascii="Times New Roman" w:hAnsi="Times New Roman" w:cs="Times New Roman"/>
          <w:sz w:val="22"/>
          <w:szCs w:val="22"/>
        </w:rPr>
      </w:pPr>
      <w:r>
        <w:rPr>
          <w:rFonts w:ascii="Times New Roman" w:hAnsi="Times New Roman" w:cs="Times New Roman"/>
          <w:sz w:val="22"/>
          <w:szCs w:val="22"/>
        </w:rPr>
        <w:t>Remover entulho e todos os materiais que sobrarem, promovendo a limpeza do local da obra.</w:t>
      </w:r>
    </w:p>
    <w:p w14:paraId="6630EA60">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Especificação da garantia do serviço</w:t>
      </w:r>
    </w:p>
    <w:p w14:paraId="374AE441">
      <w:pPr>
        <w:pStyle w:val="10"/>
        <w:numPr>
          <w:ilvl w:val="2"/>
          <w:numId w:val="2"/>
        </w:numPr>
        <w:spacing w:line="276" w:lineRule="auto"/>
        <w:ind w:lef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O prazo de garantia contratual é aquele estabelecido na Lei nº 8.078, de 11 de setembro de 1990 (Código de Defesa do Consumidor).</w:t>
      </w:r>
    </w:p>
    <w:p w14:paraId="3BFC9483">
      <w:pPr>
        <w:spacing w:line="276" w:lineRule="auto"/>
        <w:ind w:hanging="283"/>
        <w:jc w:val="both"/>
        <w:rPr>
          <w:rFonts w:ascii="Times New Roman" w:hAnsi="Times New Roman" w:cs="Times New Roman"/>
          <w:color w:val="000000"/>
          <w:sz w:val="22"/>
          <w:szCs w:val="22"/>
        </w:rPr>
      </w:pPr>
    </w:p>
    <w:p w14:paraId="0EE711D9">
      <w:pPr>
        <w:spacing w:line="276" w:lineRule="auto"/>
        <w:ind w:hanging="283"/>
        <w:jc w:val="center"/>
        <w:rPr>
          <w:rFonts w:ascii="Times New Roman" w:hAnsi="Times New Roman" w:cs="Times New Roman"/>
          <w:color w:val="FF0000"/>
          <w:sz w:val="22"/>
          <w:szCs w:val="22"/>
        </w:rPr>
      </w:pPr>
      <w:r>
        <w:rPr>
          <w:rFonts w:ascii="Times New Roman" w:hAnsi="Times New Roman" w:cs="Times New Roman"/>
          <w:color w:val="FF0000"/>
          <w:sz w:val="22"/>
          <w:szCs w:val="22"/>
        </w:rPr>
        <w:t>OU</w:t>
      </w:r>
    </w:p>
    <w:p w14:paraId="4349D9D9">
      <w:pPr>
        <w:spacing w:line="276" w:lineRule="auto"/>
        <w:ind w:hanging="283"/>
        <w:jc w:val="both"/>
        <w:rPr>
          <w:rFonts w:ascii="Times New Roman" w:hAnsi="Times New Roman" w:cs="Times New Roman"/>
          <w:color w:val="000000"/>
          <w:sz w:val="22"/>
          <w:szCs w:val="22"/>
        </w:rPr>
      </w:pPr>
    </w:p>
    <w:p w14:paraId="7824FAE3">
      <w:pPr>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[O prazo de garantia contratual dos serviços, complementar à garantia legal, será de, no mínimo _____ (___) meses, contado a partir do primeiro dia útil subsequente à data do recebimento definitivo do objeto]</w:t>
      </w:r>
    </w:p>
    <w:p w14:paraId="74CA6059">
      <w:pPr>
        <w:pStyle w:val="11"/>
        <w:numPr>
          <w:ilvl w:val="0"/>
          <w:numId w:val="2"/>
        </w:numPr>
        <w:tabs>
          <w:tab w:val="left" w:pos="284"/>
          <w:tab w:val="clear" w:pos="567"/>
        </w:tabs>
        <w:spacing w:line="276" w:lineRule="auto"/>
        <w:ind w:left="0" w:firstLine="0"/>
        <w:rPr>
          <w:rFonts w:ascii="Times New Roman" w:hAnsi="Times New Roman" w:cs="Times New Roman"/>
          <w:sz w:val="22"/>
          <w:szCs w:val="22"/>
        </w:rPr>
      </w:pPr>
      <w:r>
        <w:rPr>
          <w:rFonts w:ascii="Times New Roman" w:hAnsi="Times New Roman" w:cs="Times New Roman"/>
          <w:sz w:val="22"/>
          <w:szCs w:val="22"/>
        </w:rPr>
        <w:t>INFORMAÇÕES RELEVANTES PARA O DIMENSIONAMENTO DA PROPOSTA</w:t>
      </w:r>
    </w:p>
    <w:p w14:paraId="59CDBD15">
      <w:pPr>
        <w:pStyle w:val="11"/>
        <w:numPr>
          <w:ilvl w:val="0"/>
          <w:numId w:val="0"/>
        </w:numPr>
        <w:tabs>
          <w:tab w:val="left" w:pos="284"/>
          <w:tab w:val="clear" w:pos="567"/>
        </w:tabs>
        <w:spacing w:line="276" w:lineRule="auto"/>
        <w:ind w:left="360" w:hanging="360"/>
        <w:rPr>
          <w:rFonts w:ascii="Times New Roman" w:hAnsi="Times New Roman" w:cs="Times New Roman"/>
          <w:sz w:val="22"/>
          <w:szCs w:val="22"/>
        </w:rPr>
      </w:pPr>
      <w:r>
        <w:rPr>
          <w:rFonts w:ascii="Times New Roman" w:hAnsi="Times New Roman" w:cs="Times New Roman"/>
          <w:sz w:val="22"/>
          <w:szCs w:val="22"/>
        </w:rPr>
        <w:t xml:space="preserve"> </w:t>
      </w:r>
    </w:p>
    <w:p w14:paraId="29F9E64E">
      <w:pPr>
        <w:pStyle w:val="10"/>
        <w:numPr>
          <w:ilvl w:val="1"/>
          <w:numId w:val="2"/>
        </w:numPr>
        <w:tabs>
          <w:tab w:val="left" w:pos="426"/>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14:paraId="4E93C1BD">
      <w:pPr>
        <w:pStyle w:val="10"/>
        <w:tabs>
          <w:tab w:val="left" w:pos="426"/>
        </w:tabs>
        <w:spacing w:line="276" w:lineRule="auto"/>
        <w:ind w:left="0" w:firstLine="0"/>
        <w:jc w:val="both"/>
        <w:rPr>
          <w:rFonts w:ascii="Times New Roman" w:hAnsi="Times New Roman" w:cs="Times New Roman"/>
          <w:sz w:val="22"/>
          <w:szCs w:val="22"/>
        </w:rPr>
      </w:pPr>
    </w:p>
    <w:p w14:paraId="3A3BFE82">
      <w:pPr>
        <w:pStyle w:val="10"/>
        <w:numPr>
          <w:ilvl w:val="1"/>
          <w:numId w:val="2"/>
        </w:numPr>
        <w:tabs>
          <w:tab w:val="left" w:pos="426"/>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A fiscalização da execução dos serviços abrange, ainda, as seguintes rotinas: Vistoria técnica as instalações da obra; Registro Fotográfico; Registro no diário de obras; Emissão de comunicações via ofício; e-mail e outros meios; Controle e gestão da planilha de execução e pagamento; e Verificação dos serviços para realização do atesto e liberação do pagamento da nota fiscal.</w:t>
      </w:r>
    </w:p>
    <w:p w14:paraId="5D55D713">
      <w:pPr>
        <w:pStyle w:val="10"/>
        <w:tabs>
          <w:tab w:val="left" w:pos="426"/>
        </w:tabs>
        <w:spacing w:line="276" w:lineRule="auto"/>
        <w:ind w:left="0" w:firstLine="0"/>
        <w:jc w:val="both"/>
        <w:rPr>
          <w:rFonts w:ascii="Times New Roman" w:hAnsi="Times New Roman" w:cs="Times New Roman"/>
          <w:sz w:val="22"/>
          <w:szCs w:val="22"/>
        </w:rPr>
      </w:pPr>
    </w:p>
    <w:p w14:paraId="2A9F9021">
      <w:pPr>
        <w:pStyle w:val="10"/>
        <w:numPr>
          <w:ilvl w:val="1"/>
          <w:numId w:val="2"/>
        </w:numPr>
        <w:tabs>
          <w:tab w:val="left" w:pos="426"/>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Pagar à Contratada o valor resultante da prestação do serviço, conforme cronograma Físico-financeiro.</w:t>
      </w:r>
    </w:p>
    <w:p w14:paraId="2D3E7FCE">
      <w:pPr>
        <w:pStyle w:val="10"/>
        <w:tabs>
          <w:tab w:val="left" w:pos="426"/>
        </w:tabs>
        <w:spacing w:line="276" w:lineRule="auto"/>
        <w:ind w:left="0" w:firstLine="0"/>
        <w:jc w:val="both"/>
        <w:rPr>
          <w:rFonts w:ascii="Times New Roman" w:hAnsi="Times New Roman" w:cs="Times New Roman"/>
          <w:sz w:val="22"/>
          <w:szCs w:val="22"/>
        </w:rPr>
      </w:pPr>
    </w:p>
    <w:p w14:paraId="5EEAEAB4">
      <w:pPr>
        <w:pStyle w:val="10"/>
        <w:numPr>
          <w:ilvl w:val="1"/>
          <w:numId w:val="2"/>
        </w:numPr>
        <w:tabs>
          <w:tab w:val="left" w:pos="426"/>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A Contratante remunerará o Contratado pelo quantitativo de materiais efetivamente utilizado na obra. Não por outro motivo, modelo de execução adotado por empreitada por preço unitário, a regra de medição é a aferição dos serviços na exata dimensão em que foram executados no local da obra. Desse modo, a medição quantitativa daquilo que se está executando é condição para o pagamento do contratado.</w:t>
      </w:r>
    </w:p>
    <w:p w14:paraId="54DABECC">
      <w:pPr>
        <w:pStyle w:val="10"/>
        <w:tabs>
          <w:tab w:val="left" w:pos="426"/>
        </w:tabs>
        <w:spacing w:line="276" w:lineRule="auto"/>
        <w:ind w:left="0" w:firstLine="0"/>
        <w:jc w:val="both"/>
        <w:rPr>
          <w:rFonts w:ascii="Times New Roman" w:hAnsi="Times New Roman" w:cs="Times New Roman"/>
          <w:sz w:val="22"/>
          <w:szCs w:val="22"/>
        </w:rPr>
      </w:pPr>
    </w:p>
    <w:p w14:paraId="7A327393">
      <w:pPr>
        <w:pStyle w:val="10"/>
        <w:numPr>
          <w:ilvl w:val="1"/>
          <w:numId w:val="2"/>
        </w:numPr>
        <w:tabs>
          <w:tab w:val="left" w:pos="426"/>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Ressalte-se que a medição deverá ser minuciosa, analisando quantitativamente todos os itens empregados na obra à exaustão, pagando-se o valor correspondente na planilha de preços multiplicado pela quantidade executada na obra. Por tal motivo, são poucas as situações em que é necessário repactuar o avençado para manter o seu equilíbrio econômico-financeiro. Isso ocorre, apenas e sobretudo, nos casos de alteração do objeto e o pagamento de serviços e materiais não pactuados em edital e que devem ser empregados na obra.</w:t>
      </w:r>
    </w:p>
    <w:p w14:paraId="39FEBE06">
      <w:pPr>
        <w:pStyle w:val="10"/>
        <w:tabs>
          <w:tab w:val="left" w:pos="426"/>
        </w:tabs>
        <w:spacing w:line="276" w:lineRule="auto"/>
        <w:ind w:left="0" w:firstLine="0"/>
        <w:jc w:val="both"/>
        <w:rPr>
          <w:rFonts w:ascii="Times New Roman" w:hAnsi="Times New Roman" w:cs="Times New Roman"/>
          <w:sz w:val="22"/>
          <w:szCs w:val="22"/>
        </w:rPr>
      </w:pPr>
    </w:p>
    <w:p w14:paraId="32C576E0">
      <w:pPr>
        <w:pStyle w:val="10"/>
        <w:numPr>
          <w:ilvl w:val="1"/>
          <w:numId w:val="2"/>
        </w:numPr>
        <w:tabs>
          <w:tab w:val="left" w:pos="426"/>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Caso julgue necessário, todavia, a Contratante poderá formalizar os devidos aditivos, haja vista não haver distinção entre os tipos de empreitada no que se refere ao direito de manutenção do reequilíbrio econômico-financeiro do contrato.</w:t>
      </w:r>
    </w:p>
    <w:p w14:paraId="6CDBCB63">
      <w:pPr>
        <w:pStyle w:val="10"/>
        <w:tabs>
          <w:tab w:val="left" w:pos="426"/>
        </w:tabs>
        <w:spacing w:line="276" w:lineRule="auto"/>
        <w:ind w:left="0" w:firstLine="0"/>
        <w:jc w:val="both"/>
        <w:rPr>
          <w:rFonts w:ascii="Times New Roman" w:hAnsi="Times New Roman" w:cs="Times New Roman"/>
          <w:sz w:val="22"/>
          <w:szCs w:val="22"/>
        </w:rPr>
      </w:pPr>
    </w:p>
    <w:p w14:paraId="7DDEC61D">
      <w:pPr>
        <w:pStyle w:val="10"/>
        <w:numPr>
          <w:ilvl w:val="1"/>
          <w:numId w:val="2"/>
        </w:numPr>
        <w:tabs>
          <w:tab w:val="left" w:pos="426"/>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Neste caso, deverá o fiscal e gestores do contrato realizar a verificação do restabelecimento do equilíbrio econômico-financeiro de contrato, através do método do balanço calculado conforme o Acórdão do TCU 1.755/ 2004, tendo objetivo de comprovar a não existência de jogo de planilha e/ ou perda do desconto da base da licitação.</w:t>
      </w:r>
    </w:p>
    <w:p w14:paraId="4EC37C95"/>
    <w:p w14:paraId="37E7F5FA">
      <w:pPr>
        <w:pStyle w:val="10"/>
        <w:numPr>
          <w:ilvl w:val="0"/>
          <w:numId w:val="2"/>
        </w:numPr>
        <w:tabs>
          <w:tab w:val="left" w:pos="284"/>
        </w:tabs>
        <w:ind w:left="0" w:firstLine="0"/>
        <w:rPr>
          <w:rFonts w:ascii="Times New Roman" w:hAnsi="Times New Roman" w:cs="Times New Roman" w:eastAsiaTheme="majorEastAsia"/>
          <w:b/>
          <w:bCs/>
          <w:sz w:val="22"/>
          <w:szCs w:val="22"/>
        </w:rPr>
      </w:pPr>
      <w:r>
        <w:rPr>
          <w:rFonts w:ascii="Times New Roman" w:hAnsi="Times New Roman" w:cs="Times New Roman" w:eastAsiaTheme="majorEastAsia"/>
          <w:b/>
          <w:bCs/>
          <w:sz w:val="22"/>
          <w:szCs w:val="22"/>
        </w:rPr>
        <w:t xml:space="preserve">MODELO DE GESTÃO DO CONTRATO </w:t>
      </w:r>
    </w:p>
    <w:p w14:paraId="1124285A"/>
    <w:p w14:paraId="0A304B3D">
      <w:pPr>
        <w:pStyle w:val="13"/>
        <w:numPr>
          <w:ilvl w:val="1"/>
          <w:numId w:val="2"/>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O contrato deverá ser executado fielmente pelas partes, de acordo com as cláusulas avençadas e as normas da Lei nº 14.133/2021, bem como do Decreto Municipal nº 3635/2023, e cada parte responderá pelas consequências de sua inexecução total ou parcial.</w:t>
      </w:r>
    </w:p>
    <w:p w14:paraId="70FC73A6">
      <w:pPr>
        <w:pStyle w:val="13"/>
        <w:numPr>
          <w:ilvl w:val="1"/>
          <w:numId w:val="2"/>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Em caso de impedimento, ordem de paralisação ou suspensão do contrato, o cronograma de execução será prorrogado automaticamente pelo tempo correspondente, anotadas tais circunstâncias mediante simples apostila.</w:t>
      </w:r>
    </w:p>
    <w:p w14:paraId="1FED9AFF">
      <w:pPr>
        <w:pStyle w:val="13"/>
        <w:numPr>
          <w:ilvl w:val="1"/>
          <w:numId w:val="2"/>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 xml:space="preserve">As comunicações entre </w:t>
      </w:r>
      <w:bookmarkStart w:id="0" w:name="_Hlk145588735"/>
      <w:r>
        <w:rPr>
          <w:rFonts w:ascii="Times New Roman" w:hAnsi="Times New Roman" w:cs="Times New Roman"/>
          <w:sz w:val="22"/>
          <w:szCs w:val="22"/>
        </w:rPr>
        <w:t xml:space="preserve">o contratante </w:t>
      </w:r>
      <w:bookmarkEnd w:id="0"/>
      <w:r>
        <w:rPr>
          <w:rFonts w:ascii="Times New Roman" w:hAnsi="Times New Roman" w:cs="Times New Roman"/>
          <w:sz w:val="22"/>
          <w:szCs w:val="22"/>
        </w:rPr>
        <w:t>e a contratada devem ser realizadas por escrito sempre que o ato exigir tal formalidade, admitindo-se o uso de mensagem eletrônica para esse fim.</w:t>
      </w:r>
    </w:p>
    <w:p w14:paraId="795FED7E">
      <w:pPr>
        <w:pStyle w:val="13"/>
        <w:numPr>
          <w:ilvl w:val="1"/>
          <w:numId w:val="2"/>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O contratante poderá convocar representante da empresa para adoção de providências que devam ser cumpridas de imediato.</w:t>
      </w:r>
    </w:p>
    <w:p w14:paraId="7026F833">
      <w:pPr>
        <w:pStyle w:val="13"/>
        <w:numPr>
          <w:ilvl w:val="1"/>
          <w:numId w:val="2"/>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 xml:space="preserve">Após a assinatura do contrato ou instrumento equivalente, o contratante </w:t>
      </w:r>
      <w:r>
        <w:rPr>
          <w:rFonts w:ascii="Times New Roman" w:hAnsi="Times New Roman" w:cs="Times New Roman"/>
          <w:sz w:val="22"/>
          <w:szCs w:val="22"/>
          <w:u w:val="single"/>
        </w:rPr>
        <w:t>poderá</w:t>
      </w:r>
      <w:r>
        <w:rPr>
          <w:rFonts w:ascii="Times New Roman" w:hAnsi="Times New Roman" w:cs="Times New Roman"/>
          <w:sz w:val="22"/>
          <w:szCs w:val="22"/>
        </w:rPr>
        <w:t xml:space="preserve">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20CBF6E">
      <w:pPr>
        <w:pStyle w:val="13"/>
        <w:numPr>
          <w:ilvl w:val="1"/>
          <w:numId w:val="2"/>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 xml:space="preserve">A execução do contrato deverá ser acompanhada e fiscalizada pelo </w:t>
      </w:r>
      <w:bookmarkStart w:id="1" w:name="_Hlk145590805"/>
      <w:r>
        <w:rPr>
          <w:rFonts w:ascii="Times New Roman" w:hAnsi="Times New Roman" w:cs="Times New Roman"/>
          <w:sz w:val="22"/>
          <w:szCs w:val="22"/>
        </w:rPr>
        <w:t>gestor e fiscal(is)</w:t>
      </w:r>
      <w:bookmarkEnd w:id="1"/>
      <w:r>
        <w:rPr>
          <w:rFonts w:ascii="Times New Roman" w:hAnsi="Times New Roman" w:cs="Times New Roman"/>
          <w:sz w:val="22"/>
          <w:szCs w:val="22"/>
        </w:rPr>
        <w:t xml:space="preserve"> do contrato, ou pelos respectivos substitutos, conforme art. 117, caput da</w:t>
      </w:r>
      <w:r>
        <w:t xml:space="preserve"> </w:t>
      </w:r>
      <w:r>
        <w:rPr>
          <w:rFonts w:ascii="Times New Roman" w:hAnsi="Times New Roman" w:cs="Times New Roman"/>
          <w:sz w:val="22"/>
          <w:szCs w:val="22"/>
        </w:rPr>
        <w:t xml:space="preserve">Lei nº 14.133, de 2021). </w:t>
      </w:r>
    </w:p>
    <w:p w14:paraId="5E189F06">
      <w:pPr>
        <w:pStyle w:val="13"/>
        <w:numPr>
          <w:ilvl w:val="1"/>
          <w:numId w:val="2"/>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O gestor e fiscal(is) do contrato acompanhará a execução do contrato, para que sejam cumpridas todas as condições estabelecidas no contrato, de modo a assegurar os melhores resultados para a Administração, conforme o disposto no art. 18 e 20 do Decreto Municipal nº 3635/2023.</w:t>
      </w:r>
    </w:p>
    <w:p w14:paraId="16608FB0">
      <w:pPr>
        <w:pStyle w:val="13"/>
        <w:numPr>
          <w:ilvl w:val="1"/>
          <w:numId w:val="2"/>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O gestor do contrato tem como função administrar o contrato até o término de sua vigência, desempenhando as atribuições administrativas que são inerentes ao controle individualizado de cada contrato.</w:t>
      </w:r>
    </w:p>
    <w:p w14:paraId="4BE77B2C">
      <w:pPr>
        <w:pStyle w:val="13"/>
        <w:numPr>
          <w:ilvl w:val="1"/>
          <w:numId w:val="2"/>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A fiscalização técnica do contrato deve ser atribuída a servidor com experiência e conhecimento na área relativa ao objeto contratado, designado para auxiliar o gestor do contrato quanto à fiscalização dos aspectos administrativos e técnicos do contrato.</w:t>
      </w:r>
    </w:p>
    <w:p w14:paraId="7F6D2038">
      <w:pPr>
        <w:pStyle w:val="13"/>
        <w:numPr>
          <w:ilvl w:val="1"/>
          <w:numId w:val="2"/>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A fiscalização da execução dos serviços abrange, ainda, as seguintes rotinas:</w:t>
      </w:r>
    </w:p>
    <w:p w14:paraId="2C226260">
      <w:pPr>
        <w:pStyle w:val="13"/>
        <w:numPr>
          <w:ilvl w:val="0"/>
          <w:numId w:val="10"/>
        </w:numPr>
        <w:tabs>
          <w:tab w:val="left" w:pos="426"/>
        </w:tabs>
        <w:rPr>
          <w:rFonts w:ascii="Times New Roman" w:hAnsi="Times New Roman" w:cs="Times New Roman"/>
          <w:sz w:val="22"/>
          <w:szCs w:val="22"/>
        </w:rPr>
      </w:pPr>
      <w:r>
        <w:rPr>
          <w:rFonts w:ascii="Times New Roman" w:hAnsi="Times New Roman" w:cs="Times New Roman"/>
          <w:sz w:val="22"/>
          <w:szCs w:val="22"/>
        </w:rPr>
        <w:t>Vistoria técnica às instalações da obra;</w:t>
      </w:r>
    </w:p>
    <w:p w14:paraId="3E24C70E">
      <w:pPr>
        <w:pStyle w:val="13"/>
        <w:numPr>
          <w:ilvl w:val="0"/>
          <w:numId w:val="10"/>
        </w:numPr>
        <w:tabs>
          <w:tab w:val="left" w:pos="426"/>
        </w:tabs>
        <w:rPr>
          <w:rFonts w:ascii="Times New Roman" w:hAnsi="Times New Roman" w:cs="Times New Roman"/>
          <w:sz w:val="22"/>
          <w:szCs w:val="22"/>
        </w:rPr>
      </w:pPr>
      <w:r>
        <w:rPr>
          <w:rFonts w:ascii="Times New Roman" w:hAnsi="Times New Roman" w:cs="Times New Roman"/>
          <w:sz w:val="22"/>
          <w:szCs w:val="22"/>
        </w:rPr>
        <w:t>Registro Fotográfico;</w:t>
      </w:r>
    </w:p>
    <w:p w14:paraId="23F5372F">
      <w:pPr>
        <w:pStyle w:val="13"/>
        <w:numPr>
          <w:ilvl w:val="0"/>
          <w:numId w:val="10"/>
        </w:numPr>
        <w:tabs>
          <w:tab w:val="left" w:pos="426"/>
        </w:tabs>
        <w:rPr>
          <w:rFonts w:ascii="Times New Roman" w:hAnsi="Times New Roman" w:cs="Times New Roman"/>
          <w:sz w:val="22"/>
          <w:szCs w:val="22"/>
        </w:rPr>
      </w:pPr>
      <w:r>
        <w:rPr>
          <w:rFonts w:ascii="Times New Roman" w:hAnsi="Times New Roman" w:cs="Times New Roman"/>
          <w:sz w:val="22"/>
          <w:szCs w:val="22"/>
        </w:rPr>
        <w:t>Registro no diário de obras;</w:t>
      </w:r>
    </w:p>
    <w:p w14:paraId="1152CA69">
      <w:pPr>
        <w:pStyle w:val="13"/>
        <w:numPr>
          <w:ilvl w:val="0"/>
          <w:numId w:val="10"/>
        </w:numPr>
        <w:tabs>
          <w:tab w:val="left" w:pos="426"/>
        </w:tabs>
        <w:rPr>
          <w:rFonts w:ascii="Times New Roman" w:hAnsi="Times New Roman" w:cs="Times New Roman"/>
          <w:sz w:val="22"/>
          <w:szCs w:val="22"/>
        </w:rPr>
      </w:pPr>
      <w:r>
        <w:rPr>
          <w:rFonts w:ascii="Times New Roman" w:hAnsi="Times New Roman" w:cs="Times New Roman"/>
          <w:sz w:val="22"/>
          <w:szCs w:val="22"/>
        </w:rPr>
        <w:t>Emissão de comunicações via ofício, e-mail e outros meios;</w:t>
      </w:r>
    </w:p>
    <w:p w14:paraId="302BEACC">
      <w:pPr>
        <w:pStyle w:val="13"/>
        <w:numPr>
          <w:ilvl w:val="0"/>
          <w:numId w:val="10"/>
        </w:numPr>
        <w:tabs>
          <w:tab w:val="left" w:pos="426"/>
        </w:tabs>
        <w:rPr>
          <w:rFonts w:ascii="Times New Roman" w:hAnsi="Times New Roman" w:cs="Times New Roman"/>
          <w:sz w:val="22"/>
          <w:szCs w:val="22"/>
        </w:rPr>
      </w:pPr>
      <w:r>
        <w:rPr>
          <w:rFonts w:ascii="Times New Roman" w:hAnsi="Times New Roman" w:cs="Times New Roman"/>
          <w:sz w:val="22"/>
          <w:szCs w:val="22"/>
        </w:rPr>
        <w:t>Controle e gestão da planilha de execução e pagamento; e</w:t>
      </w:r>
    </w:p>
    <w:p w14:paraId="1A6581F9">
      <w:pPr>
        <w:pStyle w:val="13"/>
        <w:numPr>
          <w:ilvl w:val="0"/>
          <w:numId w:val="10"/>
        </w:numPr>
        <w:tabs>
          <w:tab w:val="left" w:pos="426"/>
        </w:tabs>
        <w:rPr>
          <w:rFonts w:ascii="Times New Roman" w:hAnsi="Times New Roman" w:cs="Times New Roman"/>
          <w:sz w:val="22"/>
          <w:szCs w:val="22"/>
        </w:rPr>
      </w:pPr>
      <w:r>
        <w:rPr>
          <w:rFonts w:ascii="Times New Roman" w:hAnsi="Times New Roman" w:cs="Times New Roman"/>
          <w:sz w:val="22"/>
          <w:szCs w:val="22"/>
        </w:rPr>
        <w:t>Verificação dos serviços para realização do atesto e liberação do pagamento da nota fiscal.</w:t>
      </w:r>
    </w:p>
    <w:p w14:paraId="71998EA1">
      <w:pPr>
        <w:pStyle w:val="13"/>
        <w:numPr>
          <w:ilvl w:val="1"/>
          <w:numId w:val="2"/>
        </w:numPr>
        <w:tabs>
          <w:tab w:val="left" w:pos="142"/>
          <w:tab w:val="left" w:pos="426"/>
        </w:tabs>
        <w:ind w:left="0" w:firstLine="0"/>
        <w:rPr>
          <w:rFonts w:ascii="Times New Roman" w:hAnsi="Times New Roman" w:cs="Times New Roman"/>
          <w:sz w:val="22"/>
          <w:szCs w:val="22"/>
        </w:rPr>
      </w:pPr>
      <w:r>
        <w:rPr>
          <w:rFonts w:ascii="Times New Roman" w:hAnsi="Times New Roman" w:cs="Times New Roman"/>
          <w:sz w:val="22"/>
          <w:szCs w:val="22"/>
        </w:rPr>
        <w:t xml:space="preserve">O fiscal do contrato anotará no histórico de gerenciamento do contrato todas as ocorrências relacionadas à execução do contrato, com a descrição do que for necessário para a regularização das faltas ou dos defeitos observados. </w:t>
      </w:r>
    </w:p>
    <w:p w14:paraId="2B01B472">
      <w:pPr>
        <w:pStyle w:val="13"/>
        <w:numPr>
          <w:ilvl w:val="1"/>
          <w:numId w:val="2"/>
        </w:numPr>
        <w:tabs>
          <w:tab w:val="left" w:pos="142"/>
          <w:tab w:val="left" w:pos="426"/>
        </w:tabs>
        <w:ind w:left="0" w:firstLine="0"/>
        <w:rPr>
          <w:rFonts w:ascii="Times New Roman" w:hAnsi="Times New Roman" w:cs="Times New Roman"/>
          <w:sz w:val="22"/>
          <w:szCs w:val="22"/>
        </w:rPr>
      </w:pPr>
      <w:r>
        <w:rPr>
          <w:rFonts w:ascii="Times New Roman" w:hAnsi="Times New Roman" w:cs="Times New Roman"/>
          <w:sz w:val="22"/>
          <w:szCs w:val="22"/>
        </w:rPr>
        <w:t xml:space="preserve">Identificada qualquer inexatidão ou irregularidade, o fiscal do contrato emitirá notificações para a correção da execução do contrato, determinando prazo para a correção. </w:t>
      </w:r>
    </w:p>
    <w:p w14:paraId="567D5EB6">
      <w:pPr>
        <w:pStyle w:val="13"/>
        <w:numPr>
          <w:ilvl w:val="1"/>
          <w:numId w:val="2"/>
        </w:numPr>
        <w:tabs>
          <w:tab w:val="left" w:pos="142"/>
          <w:tab w:val="left" w:pos="426"/>
        </w:tabs>
        <w:ind w:left="0" w:firstLine="0"/>
        <w:rPr>
          <w:rFonts w:ascii="Times New Roman" w:hAnsi="Times New Roman" w:cs="Times New Roman"/>
          <w:sz w:val="22"/>
          <w:szCs w:val="22"/>
        </w:rPr>
      </w:pPr>
      <w:r>
        <w:rPr>
          <w:rFonts w:ascii="Times New Roman" w:hAnsi="Times New Roman" w:cs="Times New Roman"/>
          <w:sz w:val="22"/>
          <w:szCs w:val="22"/>
        </w:rPr>
        <w:t>O fiscal do contrato tem o dever de confrontar os preços e quantidades constantes da nota fiscal com os estabelecidos no contrato.</w:t>
      </w:r>
    </w:p>
    <w:p w14:paraId="7B7439ED">
      <w:pPr>
        <w:pStyle w:val="13"/>
        <w:numPr>
          <w:ilvl w:val="1"/>
          <w:numId w:val="2"/>
        </w:numPr>
        <w:tabs>
          <w:tab w:val="left" w:pos="142"/>
          <w:tab w:val="left" w:pos="426"/>
        </w:tabs>
        <w:ind w:left="0" w:firstLine="0"/>
        <w:rPr>
          <w:rFonts w:ascii="Times New Roman" w:hAnsi="Times New Roman" w:cs="Times New Roman"/>
          <w:sz w:val="22"/>
          <w:szCs w:val="22"/>
        </w:rPr>
      </w:pPr>
      <w:r>
        <w:rPr>
          <w:rFonts w:ascii="Times New Roman" w:hAnsi="Times New Roman" w:cs="Times New Roman"/>
          <w:sz w:val="22"/>
          <w:szCs w:val="22"/>
        </w:rPr>
        <w:t>O fiscal do contrato informará ao gestor do contato, em tempo hábil, a situação que demandar decisão ou adoção de medidas que ultrapassem sua competência, para que adote as medidas necessárias e saneadoras, se for o caso.</w:t>
      </w:r>
    </w:p>
    <w:p w14:paraId="6F2818DD">
      <w:pPr>
        <w:pStyle w:val="13"/>
        <w:numPr>
          <w:ilvl w:val="1"/>
          <w:numId w:val="2"/>
        </w:numPr>
        <w:tabs>
          <w:tab w:val="left" w:pos="142"/>
          <w:tab w:val="left" w:pos="426"/>
        </w:tabs>
        <w:ind w:left="0" w:firstLine="0"/>
        <w:rPr>
          <w:rFonts w:ascii="Times New Roman" w:hAnsi="Times New Roman" w:cs="Times New Roman"/>
          <w:sz w:val="22"/>
          <w:szCs w:val="22"/>
        </w:rPr>
      </w:pPr>
      <w:r>
        <w:rPr>
          <w:rFonts w:ascii="Times New Roman" w:hAnsi="Times New Roman" w:cs="Times New Roman"/>
          <w:sz w:val="22"/>
          <w:szCs w:val="22"/>
        </w:rPr>
        <w:t>No caso de ocorrências que possam inviabilizar a execução do contrato nas datas aprazadas, o fiscal do contrato comunicará o fato imediatamente ao gestor do contrato, bem como comunicar, em tempo hábil, o término do contrato sob sua responsabilidade, com vistas à renovação tempestiva ou à prorrogação contratual.</w:t>
      </w:r>
    </w:p>
    <w:p w14:paraId="704EBF55">
      <w:pPr>
        <w:pStyle w:val="13"/>
        <w:numPr>
          <w:ilvl w:val="1"/>
          <w:numId w:val="2"/>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O gestor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5602D9F">
      <w:pPr>
        <w:pStyle w:val="13"/>
        <w:numPr>
          <w:ilvl w:val="1"/>
          <w:numId w:val="2"/>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43D8CB06">
      <w:pPr>
        <w:pStyle w:val="13"/>
        <w:numPr>
          <w:ilvl w:val="1"/>
          <w:numId w:val="2"/>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6EF18F93">
      <w:pPr>
        <w:pStyle w:val="13"/>
        <w:numPr>
          <w:ilvl w:val="1"/>
          <w:numId w:val="2"/>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441DF7E8">
      <w:pPr>
        <w:pStyle w:val="13"/>
        <w:numPr>
          <w:ilvl w:val="1"/>
          <w:numId w:val="2"/>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223BB61">
      <w:pPr>
        <w:pStyle w:val="13"/>
        <w:numPr>
          <w:ilvl w:val="1"/>
          <w:numId w:val="2"/>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 xml:space="preserve">O gestor do contrato deverá elaborará relatório final com informações sobre a consecução dos objetivos que tenham justificado a contratação e eventuais condutas a serem adotadas para o aprimoramento das atividades da Administração. </w:t>
      </w:r>
    </w:p>
    <w:p w14:paraId="16E585C4">
      <w:pPr>
        <w:pStyle w:val="13"/>
        <w:numPr>
          <w:ilvl w:val="1"/>
          <w:numId w:val="2"/>
        </w:numPr>
        <w:tabs>
          <w:tab w:val="left" w:pos="426"/>
        </w:tabs>
        <w:ind w:left="0" w:firstLine="0"/>
        <w:rPr>
          <w:rFonts w:ascii="Times New Roman" w:hAnsi="Times New Roman" w:cs="Times New Roman"/>
          <w:sz w:val="22"/>
          <w:szCs w:val="22"/>
        </w:rPr>
      </w:pPr>
      <w:r>
        <w:rPr>
          <w:rFonts w:ascii="Times New Roman" w:hAnsi="Times New Roman" w:cs="Times New Roman"/>
          <w:sz w:val="22"/>
          <w:szCs w:val="22"/>
        </w:rPr>
        <w:t>O gestor e fiscais (técnicos e/ou administrativo) do contrato deverão observar o demais regras previstas no Decreto Municipal n° 3635/2023, bem como conhecer o termo de contrato e todos os seus Anexos, especialmente o Projeto Básico, certificando-se de que a contratada está cumprindo todas as obrigações assumidas.</w:t>
      </w:r>
    </w:p>
    <w:p w14:paraId="14101161">
      <w:pPr>
        <w:pStyle w:val="11"/>
        <w:numPr>
          <w:ilvl w:val="0"/>
          <w:numId w:val="2"/>
        </w:numPr>
        <w:tabs>
          <w:tab w:val="left" w:pos="284"/>
          <w:tab w:val="clear" w:pos="567"/>
        </w:tabs>
        <w:spacing w:line="276" w:lineRule="auto"/>
        <w:ind w:left="0" w:firstLine="0"/>
        <w:rPr>
          <w:rFonts w:ascii="Times New Roman" w:hAnsi="Times New Roman" w:cs="Times New Roman"/>
          <w:sz w:val="22"/>
          <w:szCs w:val="22"/>
        </w:rPr>
      </w:pPr>
      <w:r>
        <w:rPr>
          <w:rFonts w:ascii="Times New Roman" w:hAnsi="Times New Roman" w:cs="Times New Roman"/>
          <w:sz w:val="22"/>
          <w:szCs w:val="22"/>
        </w:rPr>
        <w:t>CRITÉRIOS DE MEDIÇÃO E DE PAGAMENTO</w:t>
      </w:r>
    </w:p>
    <w:p w14:paraId="4AFB74C5">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A avaliação da execução do objeto utilizará o Instrumento de Medição de Resultado (IMR), conforme modelo padrão disponibilizado, ou outro instrumento substituto para aferição da qualidade da prestação dos serviços.</w:t>
      </w:r>
    </w:p>
    <w:p w14:paraId="089AD531">
      <w:pPr>
        <w:pStyle w:val="13"/>
        <w:numPr>
          <w:ilvl w:val="2"/>
          <w:numId w:val="2"/>
        </w:numPr>
        <w:ind w:left="0" w:firstLine="0"/>
        <w:rPr>
          <w:rFonts w:ascii="Times New Roman" w:hAnsi="Times New Roman" w:cs="Times New Roman"/>
          <w:sz w:val="22"/>
          <w:szCs w:val="22"/>
        </w:rPr>
      </w:pPr>
      <w:r>
        <w:rPr>
          <w:rFonts w:ascii="Times New Roman" w:hAnsi="Times New Roman" w:cs="Times New Roman"/>
          <w:sz w:val="22"/>
          <w:szCs w:val="22"/>
        </w:rPr>
        <w:t>A utilização do IMR não impede a aplicação concomitante de outros mecanismos para a avaliação da prestação dos serviços.</w:t>
      </w:r>
    </w:p>
    <w:p w14:paraId="7F2121CD">
      <w:pPr>
        <w:pStyle w:val="13"/>
        <w:numPr>
          <w:ilvl w:val="2"/>
          <w:numId w:val="2"/>
        </w:numPr>
        <w:ind w:left="0" w:firstLine="0"/>
        <w:rPr>
          <w:rFonts w:ascii="Times New Roman" w:hAnsi="Times New Roman" w:cs="Times New Roman"/>
          <w:sz w:val="22"/>
          <w:szCs w:val="22"/>
        </w:rPr>
      </w:pPr>
      <w:r>
        <w:rPr>
          <w:rFonts w:ascii="Times New Roman" w:hAnsi="Times New Roman" w:cs="Times New Roman"/>
          <w:sz w:val="22"/>
          <w:szCs w:val="22"/>
        </w:rPr>
        <w:t>Será indicada a retenção ou glosa no pagamento, proporcional à irregularidade verificada, sem prejuízo das sanções cabíveis, caso se constate que a Contratada:</w:t>
      </w:r>
    </w:p>
    <w:p w14:paraId="49E10664">
      <w:pPr>
        <w:pStyle w:val="10"/>
        <w:numPr>
          <w:ilvl w:val="0"/>
          <w:numId w:val="11"/>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não produzir os resultados acordados.</w:t>
      </w:r>
    </w:p>
    <w:p w14:paraId="65CF7212">
      <w:pPr>
        <w:pStyle w:val="10"/>
        <w:numPr>
          <w:ilvl w:val="0"/>
          <w:numId w:val="11"/>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deixar de executar, ou não executar com a qualidade mínima exigida as atividades contratadas; ou</w:t>
      </w:r>
    </w:p>
    <w:p w14:paraId="5427E324">
      <w:pPr>
        <w:pStyle w:val="10"/>
        <w:numPr>
          <w:ilvl w:val="0"/>
          <w:numId w:val="11"/>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deixar de utilizar materiais e recursos humanos exigidos para a execução do serviço, ou utilizá-los com qualidade ou quantidade inferior à demandada.</w:t>
      </w:r>
    </w:p>
    <w:p w14:paraId="72C99DF8">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Do recebimento</w:t>
      </w:r>
    </w:p>
    <w:p w14:paraId="4D2FF32E">
      <w:pPr>
        <w:pStyle w:val="10"/>
        <w:numPr>
          <w:ilvl w:val="2"/>
          <w:numId w:val="2"/>
        </w:numPr>
        <w:spacing w:line="276" w:lineRule="auto"/>
        <w:ind w:lef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Ao final de cada etapa da execução contratual, conforme previsto no Cronograma Físico-Financeiro, o Contratado apresentará a medição prévia dos serviços executados no período, por meio de planilha e memória de cálculo detalhada.</w:t>
      </w:r>
    </w:p>
    <w:p w14:paraId="23327E10">
      <w:pPr>
        <w:pStyle w:val="10"/>
        <w:spacing w:line="276" w:lineRule="auto"/>
        <w:ind w:left="0" w:firstLine="0"/>
        <w:jc w:val="both"/>
        <w:rPr>
          <w:rFonts w:ascii="Times New Roman" w:hAnsi="Times New Roman" w:cs="Times New Roman"/>
          <w:color w:val="000000"/>
          <w:sz w:val="22"/>
          <w:szCs w:val="22"/>
        </w:rPr>
      </w:pPr>
    </w:p>
    <w:p w14:paraId="649791D9">
      <w:pPr>
        <w:pStyle w:val="10"/>
        <w:numPr>
          <w:ilvl w:val="0"/>
          <w:numId w:val="12"/>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Uma etapa será considerada efetivamente concluída quando os serviços previstos para aquela etapa, no Cronograma Físico-Financeiro, estiverem executados em sua totalidade.</w:t>
      </w:r>
    </w:p>
    <w:p w14:paraId="1DCEB3B0">
      <w:pPr>
        <w:pStyle w:val="10"/>
        <w:spacing w:line="276" w:lineRule="auto"/>
        <w:ind w:firstLine="0"/>
        <w:jc w:val="both"/>
        <w:rPr>
          <w:rFonts w:ascii="Times New Roman" w:hAnsi="Times New Roman" w:cs="Times New Roman"/>
          <w:color w:val="000000"/>
          <w:sz w:val="22"/>
          <w:szCs w:val="22"/>
        </w:rPr>
      </w:pPr>
    </w:p>
    <w:p w14:paraId="63E17656">
      <w:pPr>
        <w:pStyle w:val="10"/>
        <w:numPr>
          <w:ilvl w:val="0"/>
          <w:numId w:val="12"/>
        </w:numPr>
        <w:jc w:val="both"/>
        <w:rPr>
          <w:rFonts w:ascii="Times New Roman" w:hAnsi="Times New Roman" w:cs="Times New Roman"/>
          <w:color w:val="000000"/>
          <w:sz w:val="22"/>
          <w:szCs w:val="22"/>
        </w:rPr>
      </w:pPr>
      <w:r>
        <w:rPr>
          <w:rFonts w:ascii="Times New Roman" w:hAnsi="Times New Roman" w:cs="Times New Roman"/>
          <w:color w:val="000000"/>
          <w:sz w:val="22"/>
          <w:szCs w:val="22"/>
        </w:rPr>
        <w:t>O contratado também apresentará, a cada medição, os documentos comprobatórios da procedência legal dos produtos e subprodutos florestais utilizados naquela etapa da execução contratual, quando for o caso.</w:t>
      </w:r>
    </w:p>
    <w:p w14:paraId="0A0B4C31">
      <w:pPr>
        <w:pStyle w:val="10"/>
        <w:spacing w:line="276" w:lineRule="auto"/>
        <w:ind w:firstLine="0"/>
        <w:jc w:val="both"/>
        <w:rPr>
          <w:rFonts w:ascii="Times New Roman" w:hAnsi="Times New Roman" w:cs="Times New Roman"/>
          <w:color w:val="000000"/>
          <w:sz w:val="22"/>
          <w:szCs w:val="22"/>
        </w:rPr>
      </w:pPr>
    </w:p>
    <w:p w14:paraId="498AD08C">
      <w:pPr>
        <w:pStyle w:val="10"/>
        <w:numPr>
          <w:ilvl w:val="2"/>
          <w:numId w:val="2"/>
        </w:numPr>
        <w:spacing w:line="276" w:lineRule="auto"/>
        <w:ind w:lef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Os serviços serão recebidos provisoriamente, no prazo de </w:t>
      </w:r>
      <w:r>
        <w:rPr>
          <w:rFonts w:ascii="Times New Roman" w:hAnsi="Times New Roman" w:cs="Times New Roman"/>
          <w:color w:val="FF0000"/>
          <w:sz w:val="22"/>
          <w:szCs w:val="22"/>
          <w:highlight w:val="yellow"/>
        </w:rPr>
        <w:t>.....(.....)</w:t>
      </w:r>
      <w:r>
        <w:rPr>
          <w:rFonts w:ascii="Times New Roman" w:hAnsi="Times New Roman" w:cs="Times New Roman"/>
          <w:color w:val="000000"/>
          <w:sz w:val="22"/>
          <w:szCs w:val="22"/>
        </w:rPr>
        <w:t xml:space="preserve"> dias, pelos fiscais técnico e administrativo, mediante termos detalhados, quando verificado o cumprimento das exigências de caráter técnico e administrativo, conforme o Art. 140, I, a , da Lei nº 14.133/2021.</w:t>
      </w:r>
    </w:p>
    <w:p w14:paraId="78A06790">
      <w:pPr>
        <w:pStyle w:val="10"/>
        <w:spacing w:line="276" w:lineRule="auto"/>
        <w:ind w:left="0" w:firstLine="0"/>
        <w:jc w:val="both"/>
        <w:rPr>
          <w:rFonts w:ascii="Times New Roman" w:hAnsi="Times New Roman" w:cs="Times New Roman"/>
          <w:color w:val="000000"/>
          <w:sz w:val="22"/>
          <w:szCs w:val="22"/>
        </w:rPr>
      </w:pPr>
    </w:p>
    <w:p w14:paraId="2245E0B8">
      <w:pPr>
        <w:pStyle w:val="10"/>
        <w:numPr>
          <w:ilvl w:val="0"/>
          <w:numId w:val="13"/>
        </w:numPr>
        <w:rPr>
          <w:rFonts w:ascii="Times New Roman" w:hAnsi="Times New Roman" w:cs="Times New Roman"/>
          <w:color w:val="000000"/>
          <w:sz w:val="22"/>
          <w:szCs w:val="22"/>
        </w:rPr>
      </w:pPr>
      <w:r>
        <w:rPr>
          <w:rFonts w:ascii="Times New Roman" w:hAnsi="Times New Roman" w:cs="Times New Roman"/>
          <w:color w:val="000000"/>
          <w:sz w:val="22"/>
          <w:szCs w:val="22"/>
        </w:rPr>
        <w:t>O prazo da disposição acima será contado do recebimento de comunicação de cobrança oriunda do contratado com a comprovação da prestação dos serviços a que se referem a parcela a ser paga;</w:t>
      </w:r>
    </w:p>
    <w:p w14:paraId="06443C0F">
      <w:pPr>
        <w:pStyle w:val="10"/>
        <w:ind w:firstLine="0"/>
        <w:rPr>
          <w:rFonts w:ascii="Times New Roman" w:hAnsi="Times New Roman" w:cs="Times New Roman"/>
          <w:color w:val="000000"/>
          <w:sz w:val="22"/>
          <w:szCs w:val="22"/>
        </w:rPr>
      </w:pPr>
    </w:p>
    <w:p w14:paraId="748C80C0">
      <w:pPr>
        <w:pStyle w:val="10"/>
        <w:numPr>
          <w:ilvl w:val="0"/>
          <w:numId w:val="13"/>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 fiscal técnico do contrato realizará o recebimento provisório do objeto do contrato mediante termo detalhado que comprove o cumprimento das exigências de caráter técnico;</w:t>
      </w:r>
    </w:p>
    <w:p w14:paraId="4D342F53">
      <w:pPr>
        <w:pStyle w:val="10"/>
        <w:numPr>
          <w:ilvl w:val="0"/>
          <w:numId w:val="13"/>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 fiscal administrativo do contrato realizará o recebimento provisório do objeto do contrato mediante termo detalhado que comprove o cumprimento das exigências de caráter administrativo;</w:t>
      </w:r>
    </w:p>
    <w:p w14:paraId="584CB9BC">
      <w:pPr>
        <w:pStyle w:val="10"/>
        <w:spacing w:line="276" w:lineRule="auto"/>
        <w:ind w:firstLine="0"/>
        <w:jc w:val="both"/>
        <w:rPr>
          <w:rFonts w:ascii="Times New Roman" w:hAnsi="Times New Roman" w:cs="Times New Roman"/>
          <w:color w:val="000000"/>
          <w:sz w:val="22"/>
          <w:szCs w:val="22"/>
        </w:rPr>
      </w:pPr>
    </w:p>
    <w:p w14:paraId="69829257">
      <w:pPr>
        <w:pStyle w:val="10"/>
        <w:numPr>
          <w:ilvl w:val="0"/>
          <w:numId w:val="13"/>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0EDAC8F6">
      <w:pPr>
        <w:spacing w:line="276" w:lineRule="auto"/>
        <w:ind w:left="0" w:firstLine="0"/>
        <w:jc w:val="both"/>
        <w:rPr>
          <w:rFonts w:ascii="Times New Roman" w:hAnsi="Times New Roman" w:cs="Times New Roman"/>
          <w:color w:val="000000"/>
          <w:sz w:val="22"/>
          <w:szCs w:val="22"/>
        </w:rPr>
      </w:pPr>
    </w:p>
    <w:p w14:paraId="51350605">
      <w:pPr>
        <w:pStyle w:val="10"/>
        <w:numPr>
          <w:ilvl w:val="0"/>
          <w:numId w:val="13"/>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Será considerado como ocorrido o recebimento provisório com a entrega do termo detalhado ou, em havendo mais de um a ser feito, com a entrega do último;</w:t>
      </w:r>
    </w:p>
    <w:p w14:paraId="6078BDF1">
      <w:pPr>
        <w:spacing w:line="276" w:lineRule="auto"/>
        <w:ind w:left="0" w:firstLine="0"/>
        <w:jc w:val="both"/>
        <w:rPr>
          <w:rFonts w:ascii="Times New Roman" w:hAnsi="Times New Roman" w:cs="Times New Roman"/>
          <w:color w:val="000000"/>
          <w:sz w:val="22"/>
          <w:szCs w:val="22"/>
        </w:rPr>
      </w:pPr>
    </w:p>
    <w:p w14:paraId="7A34D5AA">
      <w:pPr>
        <w:pStyle w:val="10"/>
        <w:numPr>
          <w:ilvl w:val="0"/>
          <w:numId w:val="13"/>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5BFF642D">
      <w:pPr>
        <w:spacing w:line="276" w:lineRule="auto"/>
        <w:ind w:left="0" w:firstLine="0"/>
        <w:jc w:val="both"/>
        <w:rPr>
          <w:rFonts w:ascii="Times New Roman" w:hAnsi="Times New Roman" w:cs="Times New Roman"/>
          <w:color w:val="000000"/>
          <w:sz w:val="22"/>
          <w:szCs w:val="22"/>
        </w:rPr>
      </w:pPr>
    </w:p>
    <w:p w14:paraId="57F5D185">
      <w:pPr>
        <w:pStyle w:val="10"/>
        <w:numPr>
          <w:ilvl w:val="0"/>
          <w:numId w:val="13"/>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A fiscalização não efetuará o ateste da última e/ou única medição de serviços até que sejam sanadas todas as eventuais pendências que possam vir a ser apontadas no Recebimento Provisório, conforme o Art. 119 c/c art. 140 da Lei nº 14133, de 2021;</w:t>
      </w:r>
    </w:p>
    <w:p w14:paraId="355D3687">
      <w:pPr>
        <w:spacing w:line="276" w:lineRule="auto"/>
        <w:ind w:left="0" w:firstLine="0"/>
        <w:jc w:val="both"/>
        <w:rPr>
          <w:rFonts w:ascii="Times New Roman" w:hAnsi="Times New Roman" w:cs="Times New Roman"/>
          <w:color w:val="000000"/>
          <w:sz w:val="22"/>
          <w:szCs w:val="22"/>
        </w:rPr>
      </w:pPr>
    </w:p>
    <w:p w14:paraId="0C73B16A">
      <w:pPr>
        <w:pStyle w:val="10"/>
        <w:numPr>
          <w:ilvl w:val="0"/>
          <w:numId w:val="13"/>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 recebimento provisório também ficará sujeito, quando cabível, à conclusão de todos os testes de campo e à entrega dos Manuais e Instruções exigíveis;</w:t>
      </w:r>
    </w:p>
    <w:p w14:paraId="08B9E1F3">
      <w:pPr>
        <w:spacing w:line="276" w:lineRule="auto"/>
        <w:ind w:left="0" w:firstLine="0"/>
        <w:jc w:val="both"/>
        <w:rPr>
          <w:rFonts w:ascii="Times New Roman" w:hAnsi="Times New Roman" w:cs="Times New Roman"/>
          <w:color w:val="000000"/>
          <w:sz w:val="22"/>
          <w:szCs w:val="22"/>
        </w:rPr>
      </w:pPr>
    </w:p>
    <w:p w14:paraId="4D69D7AB">
      <w:pPr>
        <w:pStyle w:val="10"/>
        <w:numPr>
          <w:ilvl w:val="0"/>
          <w:numId w:val="13"/>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Os serviços poderão ser rejeitados, no todo ou em parte, quando em desacordo com as especificações constantes neste Termo de Referência e na proposta, sem prejuízo da aplicação das penalidades;</w:t>
      </w:r>
    </w:p>
    <w:p w14:paraId="0D14E5EA">
      <w:pPr>
        <w:pStyle w:val="10"/>
        <w:rPr>
          <w:rFonts w:ascii="Times New Roman" w:hAnsi="Times New Roman" w:cs="Times New Roman"/>
          <w:color w:val="000000"/>
          <w:sz w:val="22"/>
          <w:szCs w:val="22"/>
        </w:rPr>
      </w:pPr>
    </w:p>
    <w:p w14:paraId="45B1BDF5">
      <w:pPr>
        <w:pStyle w:val="10"/>
        <w:numPr>
          <w:ilvl w:val="2"/>
          <w:numId w:val="2"/>
        </w:numPr>
        <w:spacing w:line="276" w:lineRule="auto"/>
        <w:ind w:lef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Quando a fiscalização for exercida por um único servidor, o Termo Detalhado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18E57D6">
      <w:pPr>
        <w:pStyle w:val="10"/>
        <w:spacing w:line="276" w:lineRule="auto"/>
        <w:ind w:left="0" w:firstLine="0"/>
        <w:jc w:val="both"/>
        <w:rPr>
          <w:rFonts w:ascii="Times New Roman" w:hAnsi="Times New Roman" w:cs="Times New Roman"/>
          <w:color w:val="000000"/>
          <w:sz w:val="22"/>
          <w:szCs w:val="22"/>
        </w:rPr>
      </w:pPr>
    </w:p>
    <w:p w14:paraId="2A463E0D">
      <w:pPr>
        <w:pStyle w:val="10"/>
        <w:numPr>
          <w:ilvl w:val="2"/>
          <w:numId w:val="2"/>
        </w:numPr>
        <w:spacing w:line="276" w:lineRule="auto"/>
        <w:ind w:left="0"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Os serviços serão recebidos definitivamente no prazo de </w:t>
      </w:r>
      <w:r>
        <w:rPr>
          <w:rFonts w:ascii="Times New Roman" w:hAnsi="Times New Roman" w:cs="Times New Roman"/>
          <w:color w:val="FF0000"/>
          <w:sz w:val="22"/>
          <w:szCs w:val="22"/>
          <w:highlight w:val="yellow"/>
        </w:rPr>
        <w:t>......(.....)</w:t>
      </w:r>
      <w:r>
        <w:rPr>
          <w:rFonts w:ascii="Times New Roman" w:hAnsi="Times New Roman" w:cs="Times New Roman"/>
          <w:color w:val="000000"/>
          <w:sz w:val="22"/>
          <w:szCs w:val="22"/>
        </w:rPr>
        <w:t xml:space="preserve"> dias, contados do recebimento provisório, por servidor ou comissão designada pela autoridade competente, após a verificação da qualidade e quantidade do serviço e consequente aceitação mediante termo detalhado, obedecendo os seguintes procedimentos: </w:t>
      </w:r>
    </w:p>
    <w:p w14:paraId="1E2BD25F">
      <w:pPr>
        <w:pStyle w:val="10"/>
        <w:spacing w:line="276" w:lineRule="auto"/>
        <w:ind w:left="0" w:firstLine="0"/>
        <w:jc w:val="both"/>
        <w:rPr>
          <w:rFonts w:ascii="Times New Roman" w:hAnsi="Times New Roman" w:cs="Times New Roman"/>
          <w:color w:val="000000"/>
          <w:sz w:val="22"/>
          <w:szCs w:val="22"/>
        </w:rPr>
      </w:pPr>
    </w:p>
    <w:p w14:paraId="23228A1E">
      <w:pPr>
        <w:pStyle w:val="10"/>
        <w:numPr>
          <w:ilvl w:val="0"/>
          <w:numId w:val="14"/>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os Art. 21 e 22 do Decreto Municipal nº 3635, de 2023;</w:t>
      </w:r>
    </w:p>
    <w:p w14:paraId="47767E23">
      <w:pPr>
        <w:pStyle w:val="10"/>
        <w:spacing w:line="276" w:lineRule="auto"/>
        <w:ind w:firstLine="0"/>
        <w:jc w:val="both"/>
        <w:rPr>
          <w:rFonts w:ascii="Times New Roman" w:hAnsi="Times New Roman" w:cs="Times New Roman"/>
          <w:color w:val="000000"/>
          <w:sz w:val="22"/>
          <w:szCs w:val="22"/>
        </w:rPr>
      </w:pPr>
    </w:p>
    <w:p w14:paraId="7F196561">
      <w:pPr>
        <w:pStyle w:val="10"/>
        <w:numPr>
          <w:ilvl w:val="0"/>
          <w:numId w:val="14"/>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4C97D7D0">
      <w:pPr>
        <w:pStyle w:val="10"/>
        <w:spacing w:line="276" w:lineRule="auto"/>
        <w:ind w:firstLine="0"/>
        <w:jc w:val="both"/>
        <w:rPr>
          <w:rFonts w:ascii="Times New Roman" w:hAnsi="Times New Roman" w:cs="Times New Roman"/>
          <w:color w:val="000000"/>
          <w:sz w:val="22"/>
          <w:szCs w:val="22"/>
        </w:rPr>
      </w:pPr>
    </w:p>
    <w:p w14:paraId="70129180">
      <w:pPr>
        <w:pStyle w:val="10"/>
        <w:numPr>
          <w:ilvl w:val="0"/>
          <w:numId w:val="14"/>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Comunicar a empresa para que emita a Nota Fiscal ou Fatura, com o valor exato dimensionado pela fiscalização;</w:t>
      </w:r>
    </w:p>
    <w:p w14:paraId="368E4767">
      <w:pPr>
        <w:spacing w:line="276" w:lineRule="auto"/>
        <w:ind w:left="0" w:firstLine="0"/>
        <w:jc w:val="both"/>
        <w:rPr>
          <w:rFonts w:ascii="Times New Roman" w:hAnsi="Times New Roman" w:cs="Times New Roman"/>
          <w:color w:val="000000"/>
          <w:sz w:val="22"/>
          <w:szCs w:val="22"/>
        </w:rPr>
      </w:pPr>
    </w:p>
    <w:p w14:paraId="1364DF60">
      <w:pPr>
        <w:pStyle w:val="10"/>
        <w:numPr>
          <w:ilvl w:val="0"/>
          <w:numId w:val="14"/>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Enviar a documentação pertinente ao setor de contratos para a formalização dos procedimentos de liquidação e pagamento, no valor dimensionado pela fiscalização e gestão.</w:t>
      </w:r>
    </w:p>
    <w:p w14:paraId="66F5D9F1">
      <w:pPr>
        <w:pStyle w:val="10"/>
        <w:rPr>
          <w:rFonts w:ascii="Times New Roman" w:hAnsi="Times New Roman" w:cs="Times New Roman"/>
          <w:color w:val="000000"/>
          <w:sz w:val="22"/>
          <w:szCs w:val="22"/>
        </w:rPr>
      </w:pPr>
    </w:p>
    <w:p w14:paraId="1DBBCD50">
      <w:pPr>
        <w:pStyle w:val="10"/>
        <w:numPr>
          <w:ilvl w:val="2"/>
          <w:numId w:val="2"/>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48C02F88">
      <w:pPr>
        <w:pStyle w:val="10"/>
        <w:numPr>
          <w:ilvl w:val="2"/>
          <w:numId w:val="2"/>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Nenhum prazo de recebimento ocorrerá enquanto pendente a solução, pelo contratado, de inconsistências verificadas na execução do objeto ou no instrumento de cobrança.</w:t>
      </w:r>
    </w:p>
    <w:p w14:paraId="7F9CD2F6">
      <w:pPr>
        <w:pStyle w:val="10"/>
        <w:numPr>
          <w:ilvl w:val="2"/>
          <w:numId w:val="2"/>
        </w:numPr>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 recebimento provisório ou definitivo não excluirá a responsabilidade civil pela solidez e pela segurança do serviço nem a responsabilidade ético-profissional pela perfeita execução do contrato.</w:t>
      </w:r>
    </w:p>
    <w:p w14:paraId="3215063A">
      <w:pPr>
        <w:pStyle w:val="13"/>
        <w:numPr>
          <w:ilvl w:val="1"/>
          <w:numId w:val="2"/>
        </w:numPr>
        <w:ind w:left="0" w:firstLine="0"/>
        <w:rPr>
          <w:rFonts w:ascii="Times New Roman" w:hAnsi="Times New Roman" w:cs="Times New Roman"/>
          <w:b/>
          <w:bCs/>
          <w:sz w:val="22"/>
          <w:szCs w:val="22"/>
        </w:rPr>
      </w:pPr>
      <w:r>
        <w:rPr>
          <w:rFonts w:ascii="Times New Roman" w:hAnsi="Times New Roman" w:cs="Times New Roman"/>
          <w:b/>
          <w:bCs/>
          <w:sz w:val="22"/>
          <w:szCs w:val="22"/>
        </w:rPr>
        <w:t>Da liquidação e pagamento</w:t>
      </w:r>
    </w:p>
    <w:p w14:paraId="3486F7B2">
      <w:pPr>
        <w:pStyle w:val="13"/>
        <w:numPr>
          <w:ilvl w:val="2"/>
          <w:numId w:val="2"/>
        </w:numPr>
        <w:tabs>
          <w:tab w:val="left" w:pos="567"/>
        </w:tabs>
        <w:ind w:left="0" w:firstLine="0"/>
        <w:rPr>
          <w:rFonts w:ascii="Times New Roman" w:hAnsi="Times New Roman" w:cs="Times New Roman"/>
          <w:b/>
          <w:bCs/>
          <w:sz w:val="22"/>
          <w:szCs w:val="22"/>
        </w:rPr>
      </w:pPr>
      <w:r>
        <w:rPr>
          <w:rFonts w:ascii="Times New Roman" w:hAnsi="Times New Roman" w:cs="Times New Roman"/>
          <w:sz w:val="22"/>
          <w:szCs w:val="22"/>
        </w:rPr>
        <w:tab/>
      </w:r>
      <w:r>
        <w:rPr>
          <w:rFonts w:ascii="Times New Roman" w:hAnsi="Times New Roman" w:cs="Times New Roman"/>
          <w:sz w:val="22"/>
          <w:szCs w:val="22"/>
        </w:rPr>
        <w:t>Os processos de pagamento ocorrerão na forma prevista no Decreto Municipal nº 3642, de 2023.</w:t>
      </w:r>
    </w:p>
    <w:p w14:paraId="758A27AE">
      <w:pPr>
        <w:pStyle w:val="13"/>
        <w:numPr>
          <w:ilvl w:val="2"/>
          <w:numId w:val="2"/>
        </w:numPr>
        <w:ind w:left="0" w:firstLine="0"/>
        <w:rPr>
          <w:rFonts w:ascii="Times New Roman" w:hAnsi="Times New Roman" w:cs="Times New Roman"/>
          <w:sz w:val="22"/>
          <w:szCs w:val="22"/>
        </w:rPr>
      </w:pPr>
      <w:r>
        <w:rPr>
          <w:rFonts w:ascii="Times New Roman" w:hAnsi="Times New Roman" w:cs="Times New Roman"/>
          <w:sz w:val="22"/>
          <w:szCs w:val="22"/>
        </w:rPr>
        <w:t>O prazo para pagamento será de 30 (trinta) dias, contados da data do protocolo do processo de pagamento no Serviço de Protocolo da PREFEITURA MUNICIPAL DE MAGÉ, localizado na Praça Dr. Nilo Peçanha, s/n - Centro – Magé, das 09:00h às 17:00h, diariamente, exceto aos sábados, domingos e feriados, que deverão ser efetuados após a regular liquidação da despesa, nos termos do art. 63 da Lei Federal nº 4.320/64  e Decreto Municipal Nº 3642/2023, observado o disposto no art. 141 da Lei Federal nº 14.133/2021.</w:t>
      </w:r>
    </w:p>
    <w:p w14:paraId="38D94566">
      <w:pPr>
        <w:pStyle w:val="13"/>
        <w:numPr>
          <w:ilvl w:val="2"/>
          <w:numId w:val="2"/>
        </w:numPr>
        <w:tabs>
          <w:tab w:val="left" w:pos="567"/>
        </w:tabs>
        <w:ind w:left="0" w:firstLine="0"/>
        <w:rPr>
          <w:rFonts w:ascii="Times New Roman" w:hAnsi="Times New Roman" w:cs="Times New Roman"/>
          <w:b/>
          <w:bCs/>
          <w:sz w:val="22"/>
          <w:szCs w:val="22"/>
        </w:rPr>
      </w:pPr>
      <w:r>
        <w:rPr>
          <w:rFonts w:ascii="Times New Roman" w:hAnsi="Times New Roman" w:cs="Times New Roman"/>
          <w:sz w:val="22"/>
          <w:szCs w:val="22"/>
        </w:rPr>
        <w:t>Os processos de pagamento serão iniciados com a requisição de pagamento, isenta de erros, no protocolo geral, e encaminhado ao contratante que será responsável pela instrução do processo a fim de possibilitar a liquidação da despesa.</w:t>
      </w:r>
    </w:p>
    <w:p w14:paraId="636A7979">
      <w:pPr>
        <w:pStyle w:val="13"/>
        <w:numPr>
          <w:ilvl w:val="2"/>
          <w:numId w:val="2"/>
        </w:numPr>
        <w:tabs>
          <w:tab w:val="left" w:pos="567"/>
        </w:tabs>
        <w:ind w:left="0" w:firstLine="0"/>
        <w:rPr>
          <w:rFonts w:ascii="Times New Roman" w:hAnsi="Times New Roman" w:cs="Times New Roman"/>
          <w:b/>
          <w:bCs/>
          <w:sz w:val="22"/>
          <w:szCs w:val="22"/>
        </w:rPr>
      </w:pPr>
      <w:r>
        <w:rPr>
          <w:rFonts w:ascii="Times New Roman" w:hAnsi="Times New Roman" w:cs="Times New Roman"/>
          <w:sz w:val="22"/>
          <w:szCs w:val="22"/>
        </w:rPr>
        <w:t>Deverá constar na requisição de pagamento declaração do contratado informando que mantêm, durante toda a execução do contrato, em compatibilidade com as obrigações por ele assumidas, todas as condições de habilitação e qualificação exigidas na licitação ou procedimento de contratação direta.</w:t>
      </w:r>
    </w:p>
    <w:p w14:paraId="2851BA7A">
      <w:pPr>
        <w:pStyle w:val="13"/>
        <w:numPr>
          <w:ilvl w:val="2"/>
          <w:numId w:val="2"/>
        </w:numPr>
        <w:tabs>
          <w:tab w:val="left" w:pos="567"/>
        </w:tabs>
        <w:ind w:left="0" w:firstLine="0"/>
        <w:rPr>
          <w:rFonts w:ascii="Times New Roman" w:hAnsi="Times New Roman" w:cs="Times New Roman"/>
          <w:b/>
          <w:bCs/>
          <w:sz w:val="22"/>
          <w:szCs w:val="22"/>
        </w:rPr>
      </w:pPr>
      <w:r>
        <w:rPr>
          <w:rFonts w:ascii="Times New Roman" w:hAnsi="Times New Roman" w:cs="Times New Roman"/>
          <w:sz w:val="22"/>
          <w:szCs w:val="22"/>
        </w:rPr>
        <w:t>O contratante remeterá o processo à Assessoria de Controle de Conformidade Processual para análise, instruído com as informações ou documentos constantes dos incisos abaixo, que, caso não haja restrições, encaminhará ao Setor correspondente para sua liquidação:</w:t>
      </w:r>
    </w:p>
    <w:p w14:paraId="626B95AA">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Via original da nota de empenho ou cópia autenticada por servidor plenamente identificado (na qual conste razão social e endereço do requerente compatível com os descritos no documento comprobatório da realização da despesa), cujos campos estejam corretamente preenchidos e devidamente assinados pelos responsáveis legais;</w:t>
      </w:r>
    </w:p>
    <w:p w14:paraId="378361EF">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Cópia do contrato, termo de referência/projeto básico, memória de cálculo, cronograma físico financeiro, ato de adjudicação do objeto e homologação da licitação ou autorização e ratificação da dispensa ou inexigibilidade da licitação, Ata de Registro de Preços, publicação do extrato;</w:t>
      </w:r>
    </w:p>
    <w:p w14:paraId="097E64DE">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Ordem de Serviço e/ou Compra no valor da despesa pleiteada para pagamento;</w:t>
      </w:r>
    </w:p>
    <w:p w14:paraId="50F0424F">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Correto enquadramento da despesa quanto à função programática e elemento de despesa;</w:t>
      </w:r>
    </w:p>
    <w:p w14:paraId="2C2CAA3D">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Certidões de regularidade para com a União, FGTS e Certidão Negativa de Débitos Trabalhistas;</w:t>
      </w:r>
    </w:p>
    <w:p w14:paraId="488BC252">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Declaração de que mantém as demais condições de habilitação;</w:t>
      </w:r>
    </w:p>
    <w:p w14:paraId="2FF7F473">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Nos casos de contrato de prestação de serviços: informação acerca do período de execução no corpo da nota fiscal;</w:t>
      </w:r>
    </w:p>
    <w:p w14:paraId="509EB492">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Mapa de controle da execução contratual, constando identificação, matrícula e assinatura dos servidores municipais;</w:t>
      </w:r>
    </w:p>
    <w:p w14:paraId="1E6BB235">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Publicação da Portaria de Designação da Comissão Fiscalizadora do Contrato;</w:t>
      </w:r>
    </w:p>
    <w:p w14:paraId="65FCE1D2">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Relatório de Fiscalização do Contrato emitido pelos membros da respectiva Comissão de Fiscalização;</w:t>
      </w:r>
    </w:p>
    <w:p w14:paraId="4A54255B">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Comprovante de encaminhamento do ato firmado entre o Município e o prestador de serviço/fornecedor ao Tribunal de Contas do Estado do Rio de Janeiro - TCE/RJ, nos termos da Deliberação TCE/RJ nº 262/14;</w:t>
      </w:r>
    </w:p>
    <w:p w14:paraId="02069D71">
      <w:pPr>
        <w:pStyle w:val="13"/>
        <w:numPr>
          <w:ilvl w:val="1"/>
          <w:numId w:val="2"/>
        </w:numPr>
        <w:ind w:left="0" w:firstLine="0"/>
        <w:rPr>
          <w:rFonts w:ascii="Times New Roman" w:hAnsi="Times New Roman" w:cs="Times New Roman"/>
          <w:sz w:val="22"/>
          <w:szCs w:val="22"/>
        </w:rPr>
      </w:pPr>
      <w:r>
        <w:rPr>
          <w:rFonts w:ascii="Times New Roman" w:hAnsi="Times New Roman" w:cs="Times New Roman"/>
          <w:sz w:val="22"/>
          <w:szCs w:val="22"/>
        </w:rPr>
        <w:t>Cópia do comprovante de incorporação do bem permanente adquirido ao patrimônio municipal, quando for o caso, assim como das obras em andamento.</w:t>
      </w:r>
    </w:p>
    <w:p w14:paraId="69E68450">
      <w:pPr>
        <w:pStyle w:val="13"/>
        <w:numPr>
          <w:ilvl w:val="2"/>
          <w:numId w:val="2"/>
        </w:numPr>
        <w:ind w:left="0" w:firstLine="0"/>
        <w:rPr>
          <w:rFonts w:ascii="Times New Roman" w:hAnsi="Times New Roman" w:cs="Times New Roman"/>
          <w:sz w:val="22"/>
          <w:szCs w:val="22"/>
        </w:rPr>
      </w:pPr>
      <w:r>
        <w:rPr>
          <w:rFonts w:ascii="Times New Roman" w:hAnsi="Times New Roman" w:cs="Times New Roman"/>
          <w:sz w:val="22"/>
          <w:szCs w:val="22"/>
        </w:rPr>
        <w:t>O Documento comprobatório da realização da despesa (nota fiscal ou documento equivalente na forma original), deverá ser emitido na mesma data ou posteriormente à nota de empenho e que atenda aos seguintes requisitos:</w:t>
      </w:r>
    </w:p>
    <w:p w14:paraId="048CDE07">
      <w:pPr>
        <w:pStyle w:val="13"/>
        <w:numPr>
          <w:ilvl w:val="1"/>
          <w:numId w:val="15"/>
        </w:numPr>
        <w:ind w:left="851" w:hanging="425"/>
        <w:rPr>
          <w:rFonts w:ascii="Times New Roman" w:hAnsi="Times New Roman" w:cs="Times New Roman"/>
          <w:sz w:val="22"/>
          <w:szCs w:val="22"/>
        </w:rPr>
      </w:pPr>
      <w:r>
        <w:rPr>
          <w:rFonts w:ascii="Times New Roman" w:hAnsi="Times New Roman" w:cs="Times New Roman"/>
          <w:sz w:val="22"/>
          <w:szCs w:val="22"/>
        </w:rPr>
        <w:t>Esteja no prazo;</w:t>
      </w:r>
    </w:p>
    <w:p w14:paraId="2B2E583C">
      <w:pPr>
        <w:pStyle w:val="13"/>
        <w:numPr>
          <w:ilvl w:val="1"/>
          <w:numId w:val="15"/>
        </w:numPr>
        <w:ind w:left="851" w:hanging="425"/>
        <w:rPr>
          <w:rFonts w:ascii="Times New Roman" w:hAnsi="Times New Roman" w:cs="Times New Roman"/>
          <w:sz w:val="22"/>
          <w:szCs w:val="22"/>
        </w:rPr>
      </w:pPr>
      <w:r>
        <w:rPr>
          <w:rFonts w:ascii="Times New Roman" w:hAnsi="Times New Roman" w:cs="Times New Roman"/>
          <w:sz w:val="22"/>
          <w:szCs w:val="22"/>
        </w:rPr>
        <w:t>Contenha, em seu verso, data, assinatura e matrícula dos servidores designados para compor a fiscalização do contrato, plenamente identificados, atestando o recebimento dos bens ou serviços;</w:t>
      </w:r>
    </w:p>
    <w:p w14:paraId="2BFBB749">
      <w:pPr>
        <w:pStyle w:val="13"/>
        <w:numPr>
          <w:ilvl w:val="1"/>
          <w:numId w:val="15"/>
        </w:numPr>
        <w:ind w:left="851" w:hanging="425"/>
        <w:rPr>
          <w:rFonts w:ascii="Times New Roman" w:hAnsi="Times New Roman" w:cs="Times New Roman"/>
          <w:sz w:val="22"/>
          <w:szCs w:val="22"/>
        </w:rPr>
      </w:pPr>
      <w:r>
        <w:rPr>
          <w:rFonts w:ascii="Times New Roman" w:hAnsi="Times New Roman" w:cs="Times New Roman"/>
          <w:sz w:val="22"/>
          <w:szCs w:val="22"/>
        </w:rPr>
        <w:t>Não contenha rasuras, emendas ou borrões;</w:t>
      </w:r>
    </w:p>
    <w:p w14:paraId="7A3D29A0">
      <w:pPr>
        <w:pStyle w:val="13"/>
        <w:numPr>
          <w:ilvl w:val="1"/>
          <w:numId w:val="15"/>
        </w:numPr>
        <w:ind w:left="851" w:hanging="425"/>
        <w:rPr>
          <w:rFonts w:ascii="Times New Roman" w:hAnsi="Times New Roman" w:cs="Times New Roman"/>
          <w:sz w:val="22"/>
          <w:szCs w:val="22"/>
        </w:rPr>
      </w:pPr>
      <w:r>
        <w:rPr>
          <w:rFonts w:ascii="Times New Roman" w:hAnsi="Times New Roman" w:cs="Times New Roman"/>
          <w:sz w:val="22"/>
          <w:szCs w:val="22"/>
        </w:rPr>
        <w:t>Contenha especificação dos itens e respectivos preços constantes no documento comprobatório da despesa correspondente àqueles previstos na nota de empenho;</w:t>
      </w:r>
    </w:p>
    <w:p w14:paraId="36908619">
      <w:pPr>
        <w:pStyle w:val="11"/>
        <w:numPr>
          <w:ilvl w:val="0"/>
          <w:numId w:val="2"/>
        </w:numPr>
        <w:tabs>
          <w:tab w:val="left" w:pos="284"/>
          <w:tab w:val="clear" w:pos="567"/>
        </w:tabs>
        <w:spacing w:line="276" w:lineRule="auto"/>
        <w:ind w:left="0" w:firstLine="0"/>
        <w:rPr>
          <w:rFonts w:ascii="Times New Roman" w:hAnsi="Times New Roman" w:cs="Times New Roman"/>
          <w:sz w:val="22"/>
          <w:szCs w:val="22"/>
        </w:rPr>
      </w:pPr>
      <w:r>
        <w:rPr>
          <w:rFonts w:ascii="Times New Roman" w:hAnsi="Times New Roman" w:cs="Times New Roman"/>
          <w:sz w:val="22"/>
          <w:szCs w:val="22"/>
        </w:rPr>
        <w:t>FORMA E CRITÉRIOS DE SELEÇÃO DO FORNECEDOR E FORMA DE FORNECIMENTO</w:t>
      </w:r>
    </w:p>
    <w:p w14:paraId="14ECEC22">
      <w:pPr>
        <w:spacing w:line="276" w:lineRule="auto"/>
        <w:rPr>
          <w:rFonts w:ascii="Times New Roman" w:hAnsi="Times New Roman" w:cs="Times New Roman"/>
          <w:sz w:val="22"/>
          <w:szCs w:val="22"/>
        </w:rPr>
      </w:pPr>
    </w:p>
    <w:p w14:paraId="63610330">
      <w:pPr>
        <w:pStyle w:val="10"/>
        <w:numPr>
          <w:ilvl w:val="1"/>
          <w:numId w:val="2"/>
        </w:numPr>
        <w:spacing w:line="276" w:lineRule="auto"/>
        <w:ind w:left="0" w:firstLine="0"/>
        <w:rPr>
          <w:rFonts w:ascii="Times New Roman" w:hAnsi="Times New Roman" w:cs="Times New Roman"/>
          <w:sz w:val="22"/>
          <w:szCs w:val="22"/>
        </w:rPr>
      </w:pPr>
      <w:r>
        <w:rPr>
          <w:rFonts w:ascii="Times New Roman" w:hAnsi="Times New Roman" w:cs="Times New Roman"/>
          <w:sz w:val="22"/>
          <w:szCs w:val="22"/>
        </w:rPr>
        <w:t>Critério de julgamento e regime de execução</w:t>
      </w:r>
    </w:p>
    <w:p w14:paraId="3DDDA639">
      <w:pPr>
        <w:pStyle w:val="10"/>
        <w:spacing w:line="276" w:lineRule="auto"/>
        <w:ind w:left="0" w:firstLine="0"/>
        <w:rPr>
          <w:rFonts w:ascii="Times New Roman" w:hAnsi="Times New Roman" w:cs="Times New Roman"/>
          <w:sz w:val="22"/>
          <w:szCs w:val="22"/>
        </w:rPr>
      </w:pPr>
    </w:p>
    <w:p w14:paraId="0942825F">
      <w:pPr>
        <w:pStyle w:val="10"/>
        <w:numPr>
          <w:ilvl w:val="2"/>
          <w:numId w:val="2"/>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O prestador de serviços será selecionado por meio da realização de procedimento de LICITAÇÃO, na modalidade CONCORRÊNCIA, sob a forma </w:t>
      </w:r>
      <w:r>
        <w:rPr>
          <w:rFonts w:ascii="Times New Roman" w:hAnsi="Times New Roman" w:cs="Times New Roman"/>
          <w:sz w:val="22"/>
          <w:szCs w:val="22"/>
          <w:highlight w:val="yellow"/>
        </w:rPr>
        <w:t>ELETRÔNICA ou PRESENCIAL</w:t>
      </w:r>
      <w:r>
        <w:rPr>
          <w:rFonts w:ascii="Times New Roman" w:hAnsi="Times New Roman" w:cs="Times New Roman"/>
          <w:sz w:val="22"/>
          <w:szCs w:val="22"/>
        </w:rPr>
        <w:t xml:space="preserve">, com adoção do critério de julgamento pelo </w:t>
      </w:r>
      <w:r>
        <w:rPr>
          <w:rFonts w:ascii="Times New Roman" w:hAnsi="Times New Roman" w:cs="Times New Roman"/>
          <w:sz w:val="22"/>
          <w:szCs w:val="22"/>
          <w:highlight w:val="yellow"/>
        </w:rPr>
        <w:t xml:space="preserve">[MENOR PREÇO] </w:t>
      </w:r>
      <w:r>
        <w:rPr>
          <w:rFonts w:ascii="Times New Roman" w:hAnsi="Times New Roman" w:cs="Times New Roman"/>
          <w:color w:val="FF0000"/>
          <w:sz w:val="22"/>
          <w:szCs w:val="22"/>
          <w:highlight w:val="yellow"/>
        </w:rPr>
        <w:t>OU</w:t>
      </w:r>
      <w:r>
        <w:rPr>
          <w:rFonts w:ascii="Times New Roman" w:hAnsi="Times New Roman" w:cs="Times New Roman"/>
          <w:sz w:val="22"/>
          <w:szCs w:val="22"/>
          <w:highlight w:val="yellow"/>
        </w:rPr>
        <w:t xml:space="preserve"> [MAIOR DESCONTO</w:t>
      </w:r>
      <w:r>
        <w:rPr>
          <w:rFonts w:ascii="Times New Roman" w:hAnsi="Times New Roman" w:cs="Times New Roman"/>
          <w:sz w:val="22"/>
          <w:szCs w:val="22"/>
        </w:rPr>
        <w:t xml:space="preserve">] OU </w:t>
      </w:r>
      <w:r>
        <w:rPr>
          <w:rFonts w:ascii="Times New Roman" w:hAnsi="Times New Roman" w:cs="Times New Roman"/>
          <w:sz w:val="22"/>
          <w:szCs w:val="22"/>
          <w:highlight w:val="yellow"/>
        </w:rPr>
        <w:t xml:space="preserve">[MELHOR TÉCNICA E PREÇO] </w:t>
      </w:r>
      <w:r>
        <w:rPr>
          <w:rFonts w:ascii="Times New Roman" w:hAnsi="Times New Roman" w:cs="Times New Roman"/>
          <w:sz w:val="22"/>
          <w:szCs w:val="22"/>
        </w:rPr>
        <w:t xml:space="preserve">OU </w:t>
      </w:r>
      <w:r>
        <w:rPr>
          <w:rFonts w:ascii="Times New Roman" w:hAnsi="Times New Roman" w:cs="Times New Roman"/>
          <w:sz w:val="22"/>
          <w:szCs w:val="22"/>
          <w:highlight w:val="yellow"/>
        </w:rPr>
        <w:t>[MAIOR RETORNO ECONÔMICO]</w:t>
      </w:r>
      <w:r>
        <w:rPr>
          <w:rFonts w:ascii="Times New Roman" w:hAnsi="Times New Roman" w:cs="Times New Roman"/>
          <w:sz w:val="22"/>
          <w:szCs w:val="22"/>
        </w:rPr>
        <w:t>.</w:t>
      </w:r>
    </w:p>
    <w:p w14:paraId="31C6B1F7">
      <w:pPr>
        <w:pStyle w:val="10"/>
        <w:spacing w:line="276" w:lineRule="auto"/>
        <w:ind w:left="0" w:firstLine="0"/>
        <w:jc w:val="both"/>
        <w:rPr>
          <w:rFonts w:ascii="Times New Roman" w:hAnsi="Times New Roman" w:cs="Times New Roman"/>
          <w:sz w:val="22"/>
          <w:szCs w:val="22"/>
        </w:rPr>
      </w:pPr>
    </w:p>
    <w:p w14:paraId="67F4DB7C">
      <w:pPr>
        <w:pStyle w:val="10"/>
        <w:numPr>
          <w:ilvl w:val="2"/>
          <w:numId w:val="2"/>
        </w:numPr>
        <w:spacing w:line="276" w:lineRule="auto"/>
        <w:ind w:left="0" w:firstLine="0"/>
        <w:rPr>
          <w:rFonts w:ascii="Times New Roman" w:hAnsi="Times New Roman" w:cs="Times New Roman"/>
          <w:sz w:val="22"/>
          <w:szCs w:val="22"/>
        </w:rPr>
      </w:pPr>
      <w:r>
        <w:rPr>
          <w:rFonts w:ascii="Times New Roman" w:hAnsi="Times New Roman" w:cs="Times New Roman"/>
          <w:sz w:val="22"/>
          <w:szCs w:val="22"/>
        </w:rPr>
        <w:t xml:space="preserve">O regime de execução do contrato será </w:t>
      </w:r>
      <w:r>
        <w:rPr>
          <w:rFonts w:ascii="Times New Roman" w:hAnsi="Times New Roman" w:cs="Times New Roman"/>
          <w:sz w:val="22"/>
          <w:szCs w:val="22"/>
          <w:highlight w:val="yellow"/>
        </w:rPr>
        <w:t>[empreitada por preço unitário / empreitada por preço global].</w:t>
      </w:r>
    </w:p>
    <w:p w14:paraId="589E5F25">
      <w:pPr>
        <w:pStyle w:val="10"/>
        <w:spacing w:line="276" w:lineRule="auto"/>
        <w:ind w:left="0" w:firstLine="0"/>
        <w:jc w:val="both"/>
        <w:rPr>
          <w:rFonts w:ascii="Times New Roman" w:hAnsi="Times New Roman" w:cs="Times New Roman"/>
          <w:sz w:val="22"/>
          <w:szCs w:val="22"/>
        </w:rPr>
      </w:pPr>
    </w:p>
    <w:p w14:paraId="057C6778">
      <w:pPr>
        <w:pStyle w:val="10"/>
        <w:numPr>
          <w:ilvl w:val="1"/>
          <w:numId w:val="2"/>
        </w:numPr>
        <w:spacing w:line="276" w:lineRule="auto"/>
        <w:ind w:left="0" w:firstLine="0"/>
        <w:rPr>
          <w:rFonts w:ascii="Times New Roman" w:hAnsi="Times New Roman" w:cs="Times New Roman"/>
          <w:sz w:val="22"/>
          <w:szCs w:val="22"/>
        </w:rPr>
      </w:pPr>
      <w:r>
        <w:rPr>
          <w:rFonts w:ascii="Times New Roman" w:hAnsi="Times New Roman" w:cs="Times New Roman"/>
          <w:sz w:val="22"/>
          <w:szCs w:val="22"/>
        </w:rPr>
        <w:t>Qualificação Técnica</w:t>
      </w:r>
    </w:p>
    <w:p w14:paraId="67D75AF0">
      <w:pPr>
        <w:pStyle w:val="10"/>
        <w:spacing w:line="276" w:lineRule="auto"/>
        <w:ind w:left="0" w:firstLine="0"/>
        <w:rPr>
          <w:rFonts w:ascii="Times New Roman" w:hAnsi="Times New Roman" w:cs="Times New Roman"/>
          <w:sz w:val="22"/>
          <w:szCs w:val="22"/>
        </w:rPr>
      </w:pPr>
    </w:p>
    <w:p w14:paraId="29D77D3F">
      <w:pPr>
        <w:pStyle w:val="10"/>
        <w:numPr>
          <w:ilvl w:val="2"/>
          <w:numId w:val="2"/>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Registro ou inscrição da empresa licitante no CREA (Conselho Regional de Engenharia e Agronomia) e/ou CAU (Conselho de Arquitetura e Urbanismo) e/ou CRT (Conselho Regional dos Técnicos Industriais) em plena validade, conforme as áreas de atuação previstas no Projeto Básico, em plena validade.</w:t>
      </w:r>
    </w:p>
    <w:p w14:paraId="7461A7A1">
      <w:pPr>
        <w:pStyle w:val="10"/>
        <w:spacing w:line="276" w:lineRule="auto"/>
        <w:ind w:left="0" w:firstLine="0"/>
        <w:jc w:val="both"/>
        <w:rPr>
          <w:rFonts w:ascii="Times New Roman" w:hAnsi="Times New Roman" w:cs="Times New Roman"/>
          <w:sz w:val="22"/>
          <w:szCs w:val="22"/>
        </w:rPr>
      </w:pPr>
    </w:p>
    <w:p w14:paraId="3F0457D4">
      <w:pPr>
        <w:pStyle w:val="10"/>
        <w:numPr>
          <w:ilvl w:val="2"/>
          <w:numId w:val="2"/>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Quanto à capacitação técnico-operacional: apresentação de um ou mais atestados de capacidade técnica, fornecido por pessoa jurídica de direito público ou privado devidamente identificada, em nome do licitante, relativo à execução de obra ou serviço de engenharia, compatível em características, quantidades e prazos com o objeto da presente licitação, envolvendo as parcelas de maior relevância e valor significativo do objeto da licitação:</w:t>
      </w:r>
    </w:p>
    <w:p w14:paraId="7727B89B">
      <w:pPr>
        <w:pStyle w:val="10"/>
        <w:rPr>
          <w:rFonts w:ascii="Times New Roman" w:hAnsi="Times New Roman" w:cs="Times New Roman"/>
          <w:sz w:val="22"/>
          <w:szCs w:val="22"/>
        </w:rPr>
      </w:pPr>
    </w:p>
    <w:p w14:paraId="7DEC8E9A">
      <w:pPr>
        <w:pStyle w:val="10"/>
        <w:numPr>
          <w:ilvl w:val="0"/>
          <w:numId w:val="16"/>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Certidão de Registro de Pessoa Jurídica, expedido pelo CREA ou pelo CAU, na qual conste no quadro de responsáveis técnicos, pelo menos </w:t>
      </w:r>
      <w:r>
        <w:rPr>
          <w:rFonts w:ascii="Times New Roman" w:hAnsi="Times New Roman" w:cs="Times New Roman"/>
          <w:color w:val="FF0000"/>
          <w:sz w:val="22"/>
          <w:szCs w:val="22"/>
        </w:rPr>
        <w:t xml:space="preserve">1 (um) </w:t>
      </w:r>
      <w:r>
        <w:rPr>
          <w:rFonts w:ascii="Times New Roman" w:hAnsi="Times New Roman" w:cs="Times New Roman"/>
          <w:sz w:val="22"/>
          <w:szCs w:val="22"/>
        </w:rPr>
        <w:t xml:space="preserve">técnico profissional de nível superior habilitado na área engenharia civil ou arquitetura e </w:t>
      </w:r>
      <w:r>
        <w:rPr>
          <w:rFonts w:ascii="Times New Roman" w:hAnsi="Times New Roman" w:cs="Times New Roman"/>
          <w:color w:val="FF0000"/>
          <w:sz w:val="22"/>
          <w:szCs w:val="22"/>
        </w:rPr>
        <w:t xml:space="preserve">1 (um) </w:t>
      </w:r>
      <w:r>
        <w:rPr>
          <w:rFonts w:ascii="Times New Roman" w:hAnsi="Times New Roman" w:cs="Times New Roman"/>
          <w:sz w:val="22"/>
          <w:szCs w:val="22"/>
        </w:rPr>
        <w:t>técnico profissional de nível superior habilitado na área engenharia elétrica;</w:t>
      </w:r>
    </w:p>
    <w:p w14:paraId="4AAC0680">
      <w:pPr>
        <w:pStyle w:val="10"/>
        <w:spacing w:line="276" w:lineRule="auto"/>
        <w:ind w:firstLine="0"/>
        <w:jc w:val="both"/>
        <w:rPr>
          <w:rFonts w:ascii="Times New Roman" w:hAnsi="Times New Roman" w:cs="Times New Roman"/>
          <w:sz w:val="22"/>
          <w:szCs w:val="22"/>
        </w:rPr>
      </w:pPr>
    </w:p>
    <w:p w14:paraId="7040F697">
      <w:pPr>
        <w:pStyle w:val="10"/>
        <w:numPr>
          <w:ilvl w:val="0"/>
          <w:numId w:val="16"/>
        </w:numPr>
        <w:spacing w:line="276" w:lineRule="auto"/>
        <w:jc w:val="both"/>
        <w:rPr>
          <w:rFonts w:ascii="Times New Roman" w:hAnsi="Times New Roman" w:cs="Times New Roman"/>
          <w:sz w:val="22"/>
          <w:szCs w:val="22"/>
        </w:rPr>
      </w:pPr>
      <w:r>
        <w:rPr>
          <w:rFonts w:ascii="Times New Roman" w:hAnsi="Times New Roman" w:cs="Times New Roman"/>
          <w:sz w:val="22"/>
          <w:szCs w:val="22"/>
        </w:rPr>
        <w:t>Comprovação de aptidão para desempenho de atividade pertinente e compatível em características, quantidades e prazos com o objeto da licitação, por meio da apresentação de atestados de capacitação técnico-operacional, em nome da empresa licitante, fornecidos por pessoa jurídica de direito público ou privado, comprovando a execução por meio de profissional habilitado na área acima citada, de obra ou serviço de características semelhantes, limitadas às parcelas de maior relevância do objeto da licitação.</w:t>
      </w:r>
      <w:r>
        <w:rPr>
          <w:rFonts w:ascii="Times New Roman" w:hAnsi="Times New Roman" w:cs="Times New Roman"/>
          <w:sz w:val="22"/>
          <w:szCs w:val="22"/>
        </w:rPr>
        <w:cr/>
      </w:r>
    </w:p>
    <w:p w14:paraId="65AA5C29">
      <w:pPr>
        <w:pStyle w:val="10"/>
        <w:numPr>
          <w:ilvl w:val="2"/>
          <w:numId w:val="2"/>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Comprovação da capacitação técnico-profissional, mediante apresentação de Certidão de Acervo Técnico – CAT, expedida pelo CREA, CAU ou CRT da região pertinente, nos termos da legislação aplicável, em nome do(s) responsável(is) técnico(s) e/ou membros da equipe técnica que participarão da obra, que demonstre a Anotação de Responsabilidade Técnica – ART, o Registro de Responsabilidade Técnica – RRT ou o Termo de Responsabilidade Técnica - TRT, relativo à execução dos serviços que compõem as parcelas de maior relevância técnica e valor significativo da contratação, a saber:</w:t>
      </w:r>
      <w:r>
        <w:rPr>
          <w:rFonts w:ascii="Times New Roman" w:hAnsi="Times New Roman" w:cs="Times New Roman"/>
          <w:sz w:val="22"/>
          <w:szCs w:val="22"/>
        </w:rPr>
        <w:cr/>
      </w:r>
    </w:p>
    <w:p w14:paraId="116C3DA2">
      <w:pPr>
        <w:pStyle w:val="10"/>
        <w:numPr>
          <w:ilvl w:val="0"/>
          <w:numId w:val="17"/>
        </w:numPr>
        <w:spacing w:line="276" w:lineRule="auto"/>
        <w:jc w:val="both"/>
        <w:rPr>
          <w:rFonts w:ascii="Times New Roman" w:hAnsi="Times New Roman" w:cs="Times New Roman"/>
          <w:color w:val="FF0000"/>
          <w:sz w:val="22"/>
          <w:szCs w:val="22"/>
        </w:rPr>
      </w:pPr>
      <w:r>
        <w:rPr>
          <w:rFonts w:ascii="Times New Roman" w:hAnsi="Times New Roman" w:cs="Times New Roman"/>
          <w:color w:val="FF0000"/>
          <w:sz w:val="22"/>
          <w:szCs w:val="22"/>
        </w:rPr>
        <w:t>Para os serviços de Pintura: quantitativos mínimos equivalentes ao percentual de X% dos quantitativos licitados;</w:t>
      </w:r>
    </w:p>
    <w:p w14:paraId="1B762BE1">
      <w:pPr>
        <w:pStyle w:val="10"/>
        <w:spacing w:line="276" w:lineRule="auto"/>
        <w:ind w:left="1080" w:firstLine="0"/>
        <w:jc w:val="both"/>
        <w:rPr>
          <w:rFonts w:ascii="Times New Roman" w:hAnsi="Times New Roman" w:cs="Times New Roman"/>
          <w:color w:val="FF0000"/>
          <w:sz w:val="22"/>
          <w:szCs w:val="22"/>
        </w:rPr>
      </w:pPr>
    </w:p>
    <w:p w14:paraId="52482BBF">
      <w:pPr>
        <w:pStyle w:val="10"/>
        <w:numPr>
          <w:ilvl w:val="0"/>
          <w:numId w:val="17"/>
        </w:numPr>
        <w:spacing w:line="276" w:lineRule="auto"/>
        <w:jc w:val="both"/>
        <w:rPr>
          <w:rFonts w:ascii="Times New Roman" w:hAnsi="Times New Roman" w:cs="Times New Roman"/>
          <w:color w:val="FF0000"/>
          <w:sz w:val="22"/>
          <w:szCs w:val="22"/>
        </w:rPr>
      </w:pPr>
      <w:r>
        <w:rPr>
          <w:rFonts w:ascii="Times New Roman" w:hAnsi="Times New Roman" w:cs="Times New Roman"/>
          <w:color w:val="FF0000"/>
          <w:sz w:val="22"/>
          <w:szCs w:val="22"/>
        </w:rPr>
        <w:t>Para os serviços de esquadrias em geral: quantitativos mínimos equivalentes ao percentual de X% dos quantitativos licitados;</w:t>
      </w:r>
    </w:p>
    <w:p w14:paraId="42C4E15B">
      <w:pPr>
        <w:spacing w:line="276" w:lineRule="auto"/>
        <w:ind w:left="0" w:firstLine="0"/>
        <w:jc w:val="both"/>
        <w:rPr>
          <w:rFonts w:ascii="Times New Roman" w:hAnsi="Times New Roman" w:cs="Times New Roman"/>
          <w:color w:val="FF0000"/>
          <w:sz w:val="22"/>
          <w:szCs w:val="22"/>
        </w:rPr>
      </w:pPr>
    </w:p>
    <w:p w14:paraId="03E2A858">
      <w:pPr>
        <w:pStyle w:val="10"/>
        <w:numPr>
          <w:ilvl w:val="0"/>
          <w:numId w:val="17"/>
        </w:numPr>
        <w:spacing w:line="276" w:lineRule="auto"/>
        <w:jc w:val="both"/>
        <w:rPr>
          <w:rFonts w:ascii="Times New Roman" w:hAnsi="Times New Roman" w:cs="Times New Roman"/>
          <w:color w:val="FF0000"/>
          <w:sz w:val="22"/>
          <w:szCs w:val="22"/>
        </w:rPr>
      </w:pPr>
      <w:r>
        <w:rPr>
          <w:rFonts w:ascii="Times New Roman" w:hAnsi="Times New Roman" w:cs="Times New Roman"/>
          <w:color w:val="FF0000"/>
          <w:sz w:val="22"/>
          <w:szCs w:val="22"/>
        </w:rPr>
        <w:t xml:space="preserve">Para os serviços de instalações de combate a incêndio e pânico: quantitativos mínimos equivalentes de X und. de Sistemas de hidrantes ou mangotinhos; </w:t>
      </w:r>
      <w:r>
        <w:rPr>
          <w:rFonts w:ascii="Times New Roman" w:hAnsi="Times New Roman" w:cs="Times New Roman"/>
          <w:color w:val="00B0F0"/>
          <w:sz w:val="22"/>
          <w:szCs w:val="22"/>
        </w:rPr>
        <w:t>(ex.)</w:t>
      </w:r>
    </w:p>
    <w:p w14:paraId="6C612402">
      <w:pPr>
        <w:spacing w:line="276" w:lineRule="auto"/>
        <w:ind w:left="0" w:firstLine="0"/>
        <w:jc w:val="both"/>
        <w:rPr>
          <w:rFonts w:ascii="Times New Roman" w:hAnsi="Times New Roman" w:cs="Times New Roman"/>
          <w:color w:val="FF0000"/>
          <w:sz w:val="22"/>
          <w:szCs w:val="22"/>
        </w:rPr>
      </w:pPr>
    </w:p>
    <w:p w14:paraId="4801EC64">
      <w:pPr>
        <w:pStyle w:val="10"/>
        <w:numPr>
          <w:ilvl w:val="0"/>
          <w:numId w:val="17"/>
        </w:numPr>
        <w:spacing w:line="276" w:lineRule="auto"/>
        <w:jc w:val="both"/>
        <w:rPr>
          <w:rFonts w:ascii="Times New Roman" w:hAnsi="Times New Roman" w:cs="Times New Roman"/>
          <w:color w:val="FF0000"/>
          <w:sz w:val="22"/>
          <w:szCs w:val="22"/>
        </w:rPr>
      </w:pPr>
      <w:r>
        <w:rPr>
          <w:rFonts w:ascii="Times New Roman" w:hAnsi="Times New Roman" w:cs="Times New Roman"/>
          <w:color w:val="FF0000"/>
          <w:sz w:val="22"/>
          <w:szCs w:val="22"/>
        </w:rPr>
        <w:t>Para os serviços de instalações elétricas: quantitativos mínimos equivalentes ao percentual de X% de carga instalada;</w:t>
      </w:r>
    </w:p>
    <w:p w14:paraId="3A68AC8C">
      <w:pPr>
        <w:spacing w:line="276" w:lineRule="auto"/>
        <w:ind w:left="0" w:firstLine="0"/>
        <w:rPr>
          <w:rFonts w:ascii="Times New Roman" w:hAnsi="Times New Roman" w:cs="Times New Roman"/>
          <w:sz w:val="22"/>
          <w:szCs w:val="22"/>
        </w:rPr>
      </w:pPr>
    </w:p>
    <w:p w14:paraId="0F8B3C79">
      <w:pPr>
        <w:pStyle w:val="10"/>
        <w:numPr>
          <w:ilvl w:val="2"/>
          <w:numId w:val="2"/>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Os atestados de capacidade técnica poderão ser apresentados em nome da matriz ou da filial do prestador. </w:t>
      </w:r>
    </w:p>
    <w:p w14:paraId="56A7DEF5">
      <w:pPr>
        <w:pStyle w:val="10"/>
        <w:spacing w:line="276" w:lineRule="auto"/>
        <w:ind w:left="0" w:firstLine="0"/>
        <w:jc w:val="both"/>
        <w:rPr>
          <w:rFonts w:ascii="Times New Roman" w:hAnsi="Times New Roman" w:cs="Times New Roman"/>
          <w:sz w:val="22"/>
          <w:szCs w:val="22"/>
        </w:rPr>
      </w:pPr>
    </w:p>
    <w:p w14:paraId="319EFF9B">
      <w:pPr>
        <w:pStyle w:val="10"/>
        <w:numPr>
          <w:ilvl w:val="2"/>
          <w:numId w:val="2"/>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As parcelas de maior relevância e de valor significativo mencionadas referentes a capacitação técnico-profissional, são: </w:t>
      </w:r>
      <w:r>
        <w:rPr>
          <w:rFonts w:ascii="Times New Roman" w:hAnsi="Times New Roman" w:cs="Times New Roman"/>
          <w:color w:val="00B0F0"/>
          <w:sz w:val="22"/>
          <w:szCs w:val="22"/>
        </w:rPr>
        <w:t>(EXEMPLIFICATIVO)</w:t>
      </w:r>
    </w:p>
    <w:p w14:paraId="3BC0AB3C">
      <w:pPr>
        <w:pStyle w:val="10"/>
        <w:numPr>
          <w:ilvl w:val="0"/>
          <w:numId w:val="18"/>
        </w:numPr>
        <w:spacing w:line="276" w:lineRule="auto"/>
        <w:jc w:val="both"/>
        <w:rPr>
          <w:rFonts w:ascii="Times New Roman" w:hAnsi="Times New Roman" w:cs="Times New Roman"/>
          <w:color w:val="FF0000"/>
          <w:sz w:val="22"/>
          <w:szCs w:val="22"/>
        </w:rPr>
      </w:pPr>
      <w:r>
        <w:rPr>
          <w:rFonts w:ascii="Times New Roman" w:hAnsi="Times New Roman" w:cs="Times New Roman"/>
          <w:color w:val="FF0000"/>
          <w:sz w:val="22"/>
          <w:szCs w:val="22"/>
        </w:rPr>
        <w:t>Para o cargo de Engenheiro Civil/Arquiteto: para os serviços de Pintura;</w:t>
      </w:r>
    </w:p>
    <w:p w14:paraId="6975F30A">
      <w:pPr>
        <w:pStyle w:val="10"/>
        <w:numPr>
          <w:ilvl w:val="0"/>
          <w:numId w:val="18"/>
        </w:numPr>
        <w:spacing w:line="276" w:lineRule="auto"/>
        <w:jc w:val="both"/>
        <w:rPr>
          <w:rFonts w:ascii="Times New Roman" w:hAnsi="Times New Roman" w:cs="Times New Roman"/>
          <w:color w:val="FF0000"/>
          <w:sz w:val="22"/>
          <w:szCs w:val="22"/>
        </w:rPr>
      </w:pPr>
      <w:r>
        <w:rPr>
          <w:rFonts w:ascii="Times New Roman" w:hAnsi="Times New Roman" w:cs="Times New Roman"/>
          <w:color w:val="FF0000"/>
          <w:sz w:val="22"/>
          <w:szCs w:val="22"/>
        </w:rPr>
        <w:t>Para o cargo de Engenheiro Civil/Arquiteto: serviços de esquadrias em geral;</w:t>
      </w:r>
    </w:p>
    <w:p w14:paraId="6CF9A318">
      <w:pPr>
        <w:pStyle w:val="10"/>
        <w:numPr>
          <w:ilvl w:val="0"/>
          <w:numId w:val="18"/>
        </w:numPr>
        <w:spacing w:line="276" w:lineRule="auto"/>
        <w:jc w:val="both"/>
        <w:rPr>
          <w:rFonts w:ascii="Times New Roman" w:hAnsi="Times New Roman" w:cs="Times New Roman"/>
          <w:color w:val="FF0000"/>
          <w:sz w:val="22"/>
          <w:szCs w:val="22"/>
        </w:rPr>
      </w:pPr>
      <w:r>
        <w:rPr>
          <w:rFonts w:ascii="Times New Roman" w:hAnsi="Times New Roman" w:cs="Times New Roman"/>
          <w:color w:val="FF0000"/>
          <w:sz w:val="22"/>
          <w:szCs w:val="22"/>
        </w:rPr>
        <w:t>Para o cargo de Engenheiro Civil/Arquiteto: Execução de serviços de instalações de combate a incêndio e pânico;</w:t>
      </w:r>
    </w:p>
    <w:p w14:paraId="214B03EA">
      <w:pPr>
        <w:pStyle w:val="10"/>
        <w:numPr>
          <w:ilvl w:val="0"/>
          <w:numId w:val="18"/>
        </w:numPr>
        <w:spacing w:line="276" w:lineRule="auto"/>
        <w:jc w:val="both"/>
        <w:rPr>
          <w:rFonts w:ascii="Times New Roman" w:hAnsi="Times New Roman" w:cs="Times New Roman"/>
          <w:color w:val="FF0000"/>
          <w:sz w:val="22"/>
          <w:szCs w:val="22"/>
        </w:rPr>
      </w:pPr>
      <w:r>
        <w:rPr>
          <w:rFonts w:ascii="Times New Roman" w:hAnsi="Times New Roman" w:cs="Times New Roman"/>
          <w:color w:val="FF0000"/>
          <w:sz w:val="22"/>
          <w:szCs w:val="22"/>
        </w:rPr>
        <w:t>Para o cargo de Engenheiro Eletricista: serviços de instalações elétricas;</w:t>
      </w:r>
    </w:p>
    <w:p w14:paraId="00775043">
      <w:pPr>
        <w:pStyle w:val="10"/>
        <w:rPr>
          <w:rFonts w:ascii="Times New Roman" w:hAnsi="Times New Roman" w:cs="Times New Roman"/>
          <w:sz w:val="22"/>
          <w:szCs w:val="22"/>
        </w:rPr>
      </w:pPr>
    </w:p>
    <w:p w14:paraId="14D66898">
      <w:pPr>
        <w:pStyle w:val="10"/>
        <w:numPr>
          <w:ilvl w:val="2"/>
          <w:numId w:val="2"/>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23357BA0">
      <w:pPr>
        <w:pStyle w:val="10"/>
        <w:rPr>
          <w:rFonts w:ascii="Times New Roman" w:hAnsi="Times New Roman" w:cs="Times New Roman"/>
          <w:sz w:val="22"/>
          <w:szCs w:val="22"/>
        </w:rPr>
      </w:pPr>
    </w:p>
    <w:p w14:paraId="421B0FAF">
      <w:pPr>
        <w:pStyle w:val="10"/>
        <w:numPr>
          <w:ilvl w:val="2"/>
          <w:numId w:val="2"/>
        </w:numPr>
        <w:spacing w:line="276" w:lineRule="auto"/>
        <w:ind w:left="0" w:firstLine="0"/>
        <w:rPr>
          <w:rFonts w:ascii="Times New Roman" w:hAnsi="Times New Roman" w:cs="Times New Roman"/>
          <w:sz w:val="22"/>
          <w:szCs w:val="22"/>
        </w:rPr>
      </w:pPr>
      <w:r>
        <w:rPr>
          <w:rFonts w:ascii="Times New Roman" w:hAnsi="Times New Roman" w:cs="Times New Roman"/>
          <w:sz w:val="22"/>
          <w:szCs w:val="22"/>
        </w:rPr>
        <w:t>Declaração de que o licitante tomou conhecimento de todas as informações e das condições locais para o cumprimento das obrigações objeto da licitação.</w:t>
      </w:r>
    </w:p>
    <w:p w14:paraId="67DA07B5">
      <w:pPr>
        <w:pStyle w:val="10"/>
        <w:rPr>
          <w:rFonts w:ascii="Times New Roman" w:hAnsi="Times New Roman" w:cs="Times New Roman"/>
          <w:sz w:val="22"/>
          <w:szCs w:val="22"/>
        </w:rPr>
      </w:pPr>
    </w:p>
    <w:p w14:paraId="64F6912B">
      <w:pPr>
        <w:pStyle w:val="10"/>
        <w:numPr>
          <w:ilvl w:val="3"/>
          <w:numId w:val="2"/>
        </w:numPr>
        <w:spacing w:line="276" w:lineRule="auto"/>
        <w:jc w:val="both"/>
        <w:rPr>
          <w:rFonts w:ascii="Times New Roman" w:hAnsi="Times New Roman" w:cs="Times New Roman"/>
          <w:sz w:val="22"/>
          <w:szCs w:val="22"/>
        </w:rPr>
      </w:pPr>
      <w:r>
        <w:rPr>
          <w:rFonts w:ascii="Times New Roman" w:hAnsi="Times New Roman" w:cs="Times New Roman"/>
          <w:sz w:val="22"/>
          <w:szCs w:val="22"/>
        </w:rPr>
        <w:t>A declaração acima poderá ser substituída por declaração formal assinada pelo responsável técnico do licitante acerca do conhecimento pleno das condições e peculiaridades da contratação.</w:t>
      </w:r>
    </w:p>
    <w:p w14:paraId="210F13A8">
      <w:pPr>
        <w:ind w:left="0" w:firstLine="0"/>
        <w:rPr>
          <w:rFonts w:ascii="Times New Roman" w:hAnsi="Times New Roman" w:cs="Times New Roman"/>
          <w:sz w:val="22"/>
          <w:szCs w:val="22"/>
        </w:rPr>
      </w:pPr>
    </w:p>
    <w:p w14:paraId="11C23E69">
      <w:pPr>
        <w:pStyle w:val="10"/>
        <w:numPr>
          <w:ilvl w:val="2"/>
          <w:numId w:val="2"/>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Registro ou inscrição da empresa na entidade profissional competente.  </w:t>
      </w:r>
      <w:r>
        <w:rPr>
          <w:rFonts w:ascii="Times New Roman" w:hAnsi="Times New Roman" w:cs="Times New Roman"/>
          <w:color w:val="FF0000"/>
          <w:sz w:val="22"/>
          <w:szCs w:val="22"/>
          <w:highlight w:val="yellow"/>
        </w:rPr>
        <w:t>(escrever por extenso, se o caso),</w:t>
      </w:r>
      <w:r>
        <w:rPr>
          <w:rFonts w:ascii="Times New Roman" w:hAnsi="Times New Roman" w:cs="Times New Roman"/>
          <w:color w:val="FF0000"/>
          <w:sz w:val="22"/>
          <w:szCs w:val="22"/>
        </w:rPr>
        <w:t xml:space="preserve"> </w:t>
      </w:r>
      <w:r>
        <w:rPr>
          <w:rFonts w:ascii="Times New Roman" w:hAnsi="Times New Roman" w:cs="Times New Roman"/>
          <w:sz w:val="22"/>
          <w:szCs w:val="22"/>
        </w:rPr>
        <w:t>em plena validade.</w:t>
      </w:r>
    </w:p>
    <w:p w14:paraId="6CFA7AFC">
      <w:pPr>
        <w:pStyle w:val="10"/>
        <w:spacing w:line="276" w:lineRule="auto"/>
        <w:ind w:left="0" w:firstLine="0"/>
        <w:jc w:val="both"/>
        <w:rPr>
          <w:rFonts w:ascii="Times New Roman" w:hAnsi="Times New Roman" w:cs="Times New Roman"/>
          <w:sz w:val="22"/>
          <w:szCs w:val="22"/>
        </w:rPr>
      </w:pPr>
    </w:p>
    <w:p w14:paraId="49CB3475">
      <w:pPr>
        <w:pStyle w:val="10"/>
        <w:numPr>
          <w:ilvl w:val="2"/>
          <w:numId w:val="2"/>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Apresentação do(s) profissional(is) abaixo indicado(s), devidamente registrado(s) no conselho profissional competente, detentor de atestado de responsabilidade técnica por execução de obra ou serviço de características semelhantes, também abaixo indicado(s):</w:t>
      </w:r>
    </w:p>
    <w:p w14:paraId="2CB4A52E">
      <w:pPr>
        <w:pStyle w:val="10"/>
        <w:spacing w:line="276" w:lineRule="auto"/>
        <w:ind w:left="0" w:firstLine="0"/>
        <w:jc w:val="both"/>
        <w:rPr>
          <w:rFonts w:ascii="Times New Roman" w:hAnsi="Times New Roman" w:cs="Times New Roman"/>
          <w:sz w:val="22"/>
          <w:szCs w:val="22"/>
        </w:rPr>
      </w:pPr>
    </w:p>
    <w:p w14:paraId="367D83ED">
      <w:pPr>
        <w:pStyle w:val="10"/>
        <w:numPr>
          <w:ilvl w:val="0"/>
          <w:numId w:val="19"/>
        </w:numPr>
        <w:spacing w:line="276" w:lineRule="auto"/>
        <w:jc w:val="both"/>
        <w:rPr>
          <w:rFonts w:ascii="Times New Roman" w:hAnsi="Times New Roman" w:cs="Times New Roman"/>
          <w:color w:val="FF0000"/>
          <w:sz w:val="22"/>
          <w:szCs w:val="22"/>
        </w:rPr>
      </w:pPr>
      <w:r>
        <w:rPr>
          <w:rFonts w:ascii="Times New Roman" w:hAnsi="Times New Roman" w:cs="Times New Roman"/>
          <w:color w:val="FF0000"/>
          <w:sz w:val="22"/>
          <w:szCs w:val="22"/>
        </w:rPr>
        <w:t>Para o (Engenheiro Civil, Elétrico, Mecânico...): serviços de: (...)</w:t>
      </w:r>
    </w:p>
    <w:p w14:paraId="083AF53D">
      <w:pPr>
        <w:pStyle w:val="10"/>
        <w:numPr>
          <w:ilvl w:val="0"/>
          <w:numId w:val="19"/>
        </w:numPr>
        <w:spacing w:line="276" w:lineRule="auto"/>
        <w:jc w:val="both"/>
        <w:rPr>
          <w:rFonts w:ascii="Times New Roman" w:hAnsi="Times New Roman" w:cs="Times New Roman"/>
          <w:color w:val="FF0000"/>
          <w:sz w:val="22"/>
          <w:szCs w:val="22"/>
        </w:rPr>
      </w:pPr>
      <w:r>
        <w:rPr>
          <w:rFonts w:ascii="Times New Roman" w:hAnsi="Times New Roman" w:cs="Times New Roman"/>
          <w:color w:val="FF0000"/>
          <w:sz w:val="22"/>
          <w:szCs w:val="22"/>
        </w:rPr>
        <w:t>Para o (Arquiteto e Urbanista...): serviços de (...)</w:t>
      </w:r>
    </w:p>
    <w:p w14:paraId="58DEEC57">
      <w:pPr>
        <w:pStyle w:val="10"/>
        <w:numPr>
          <w:ilvl w:val="0"/>
          <w:numId w:val="19"/>
        </w:numPr>
        <w:spacing w:line="276" w:lineRule="auto"/>
        <w:jc w:val="both"/>
        <w:rPr>
          <w:rFonts w:ascii="Times New Roman" w:hAnsi="Times New Roman" w:cs="Times New Roman"/>
          <w:color w:val="FF0000"/>
          <w:sz w:val="22"/>
          <w:szCs w:val="22"/>
        </w:rPr>
      </w:pPr>
      <w:r>
        <w:rPr>
          <w:rFonts w:ascii="Times New Roman" w:hAnsi="Times New Roman" w:cs="Times New Roman"/>
          <w:color w:val="FF0000"/>
          <w:sz w:val="22"/>
          <w:szCs w:val="22"/>
        </w:rPr>
        <w:t xml:space="preserve">Para o (Técnico Industrial...): serviços de (...) etc (...) </w:t>
      </w:r>
    </w:p>
    <w:p w14:paraId="6FE4E0FE">
      <w:pPr>
        <w:spacing w:line="276" w:lineRule="auto"/>
        <w:ind w:left="0" w:firstLine="0"/>
        <w:jc w:val="both"/>
        <w:rPr>
          <w:rFonts w:ascii="Times New Roman" w:hAnsi="Times New Roman" w:cs="Times New Roman"/>
          <w:sz w:val="22"/>
          <w:szCs w:val="22"/>
        </w:rPr>
      </w:pPr>
    </w:p>
    <w:p w14:paraId="0BAAAC32">
      <w:pPr>
        <w:pStyle w:val="10"/>
        <w:numPr>
          <w:ilvl w:val="2"/>
          <w:numId w:val="2"/>
        </w:numPr>
        <w:tabs>
          <w:tab w:val="left" w:pos="851"/>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O(s) profissional(is) indicado(s) na forma supra deverá(ão) participar da obra ou serviço objeto do contrato, e será admitida a sua substituição por profissionais de experiência equivalente ou superior, desde que aprovada pela Administração.</w:t>
      </w:r>
    </w:p>
    <w:p w14:paraId="18146AF0">
      <w:pPr>
        <w:pStyle w:val="10"/>
        <w:spacing w:line="276" w:lineRule="auto"/>
        <w:ind w:left="0" w:firstLine="0"/>
        <w:jc w:val="both"/>
        <w:rPr>
          <w:rFonts w:ascii="Times New Roman" w:hAnsi="Times New Roman" w:cs="Times New Roman"/>
          <w:color w:val="FF0000"/>
          <w:sz w:val="22"/>
          <w:szCs w:val="22"/>
        </w:rPr>
      </w:pPr>
    </w:p>
    <w:p w14:paraId="6040E9E4">
      <w:pPr>
        <w:pStyle w:val="10"/>
        <w:numPr>
          <w:ilvl w:val="2"/>
          <w:numId w:val="2"/>
        </w:numPr>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 xml:space="preserve">Será admitida, para fins de comprovação de quantitativo mínimo, a apresentação e o somatório de diferentes atestados executados de forma concomitante. </w:t>
      </w:r>
    </w:p>
    <w:p w14:paraId="61269273">
      <w:pPr>
        <w:pStyle w:val="10"/>
        <w:spacing w:line="276" w:lineRule="auto"/>
        <w:ind w:left="0" w:firstLine="0"/>
        <w:jc w:val="both"/>
        <w:rPr>
          <w:rFonts w:ascii="Times New Roman" w:hAnsi="Times New Roman" w:cs="Times New Roman"/>
          <w:color w:val="FF0000"/>
          <w:sz w:val="22"/>
          <w:szCs w:val="22"/>
        </w:rPr>
      </w:pPr>
    </w:p>
    <w:p w14:paraId="3559B642">
      <w:pPr>
        <w:pStyle w:val="10"/>
        <w:numPr>
          <w:ilvl w:val="2"/>
          <w:numId w:val="2"/>
        </w:numPr>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 xml:space="preserve">Os atestados de capacidade técnica poderão ser apresentados em nome da matriz ou da filial da empresa licitante. </w:t>
      </w:r>
    </w:p>
    <w:p w14:paraId="1BDB1B38">
      <w:pPr>
        <w:pStyle w:val="10"/>
        <w:spacing w:line="276" w:lineRule="auto"/>
        <w:ind w:left="0" w:firstLine="0"/>
        <w:jc w:val="both"/>
        <w:rPr>
          <w:rFonts w:ascii="Times New Roman" w:hAnsi="Times New Roman" w:cs="Times New Roman"/>
          <w:color w:val="FF0000"/>
          <w:sz w:val="22"/>
          <w:szCs w:val="22"/>
        </w:rPr>
      </w:pPr>
    </w:p>
    <w:p w14:paraId="4DB1C111">
      <w:pPr>
        <w:pStyle w:val="10"/>
        <w:numPr>
          <w:ilvl w:val="2"/>
          <w:numId w:val="2"/>
        </w:numPr>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O licitante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54B1042F">
      <w:pPr>
        <w:pStyle w:val="10"/>
        <w:rPr>
          <w:rFonts w:ascii="Times New Roman" w:hAnsi="Times New Roman" w:cs="Times New Roman"/>
          <w:color w:val="FF0000"/>
          <w:sz w:val="22"/>
          <w:szCs w:val="22"/>
        </w:rPr>
      </w:pPr>
    </w:p>
    <w:p w14:paraId="25FC21FF">
      <w:pPr>
        <w:pStyle w:val="10"/>
        <w:spacing w:line="276" w:lineRule="auto"/>
        <w:ind w:left="0" w:firstLine="0"/>
        <w:jc w:val="both"/>
        <w:rPr>
          <w:rFonts w:ascii="Times New Roman" w:hAnsi="Times New Roman" w:cs="Times New Roman"/>
          <w:color w:val="FF0000"/>
          <w:sz w:val="22"/>
          <w:szCs w:val="22"/>
        </w:rPr>
      </w:pPr>
    </w:p>
    <w:p w14:paraId="4F3859EC">
      <w:pPr>
        <w:pStyle w:val="10"/>
        <w:spacing w:line="276" w:lineRule="auto"/>
        <w:ind w:left="0" w:firstLine="0"/>
        <w:rPr>
          <w:rFonts w:ascii="Times New Roman" w:hAnsi="Times New Roman" w:cs="Times New Roman"/>
          <w:sz w:val="22"/>
          <w:szCs w:val="22"/>
        </w:rPr>
      </w:pPr>
    </w:p>
    <w:p w14:paraId="0CFAE0B3">
      <w:pPr>
        <w:pStyle w:val="11"/>
        <w:numPr>
          <w:ilvl w:val="0"/>
          <w:numId w:val="2"/>
        </w:numPr>
        <w:tabs>
          <w:tab w:val="left" w:pos="284"/>
          <w:tab w:val="clear" w:pos="567"/>
        </w:tabs>
        <w:spacing w:line="276" w:lineRule="auto"/>
        <w:ind w:left="0" w:firstLine="0"/>
        <w:rPr>
          <w:rFonts w:ascii="Times New Roman" w:hAnsi="Times New Roman" w:cs="Times New Roman"/>
          <w:sz w:val="22"/>
          <w:szCs w:val="22"/>
        </w:rPr>
      </w:pPr>
      <w:r>
        <w:rPr>
          <w:rFonts w:ascii="Times New Roman" w:hAnsi="Times New Roman" w:cs="Times New Roman"/>
          <w:sz w:val="22"/>
          <w:szCs w:val="22"/>
        </w:rPr>
        <w:t>ESTIMATIVAS DO VALOR DA CONTRATAÇÃO</w:t>
      </w:r>
    </w:p>
    <w:p w14:paraId="794259EC">
      <w:pPr>
        <w:spacing w:line="276" w:lineRule="auto"/>
        <w:rPr>
          <w:rFonts w:ascii="Times New Roman" w:hAnsi="Times New Roman" w:cs="Times New Roman"/>
          <w:sz w:val="22"/>
          <w:szCs w:val="22"/>
        </w:rPr>
      </w:pPr>
    </w:p>
    <w:p w14:paraId="5D954746">
      <w:pPr>
        <w:pStyle w:val="10"/>
        <w:numPr>
          <w:ilvl w:val="1"/>
          <w:numId w:val="2"/>
        </w:numPr>
        <w:spacing w:line="276" w:lineRule="auto"/>
        <w:ind w:left="0" w:firstLine="0"/>
        <w:jc w:val="both"/>
        <w:rPr>
          <w:rFonts w:ascii="Times New Roman" w:hAnsi="Times New Roman" w:cs="Times New Roman" w:eastAsiaTheme="majorEastAsia"/>
          <w:sz w:val="22"/>
          <w:szCs w:val="22"/>
        </w:rPr>
      </w:pPr>
      <w:r>
        <w:rPr>
          <w:rFonts w:ascii="Times New Roman" w:hAnsi="Times New Roman" w:cs="Times New Roman"/>
          <w:b/>
          <w:bCs/>
          <w:sz w:val="22"/>
          <w:szCs w:val="22"/>
        </w:rPr>
        <w:t xml:space="preserve"> </w:t>
      </w:r>
      <w:r>
        <w:rPr>
          <w:rFonts w:ascii="Times New Roman" w:hAnsi="Times New Roman" w:cs="Times New Roman" w:eastAsiaTheme="majorEastAsia"/>
          <w:sz w:val="22"/>
          <w:szCs w:val="22"/>
        </w:rPr>
        <w:t>O custo estimado total da contratação é de R$</w:t>
      </w:r>
      <w:r>
        <w:rPr>
          <w:rFonts w:ascii="Times New Roman" w:hAnsi="Times New Roman" w:cs="Times New Roman" w:eastAsiaTheme="majorEastAsia"/>
          <w:sz w:val="22"/>
          <w:szCs w:val="22"/>
          <w:highlight w:val="yellow"/>
        </w:rPr>
        <w:t>... (por extenso)</w:t>
      </w:r>
      <w:r>
        <w:rPr>
          <w:rFonts w:ascii="Times New Roman" w:hAnsi="Times New Roman" w:cs="Times New Roman" w:eastAsiaTheme="majorEastAsia"/>
          <w:sz w:val="22"/>
          <w:szCs w:val="22"/>
        </w:rPr>
        <w:t xml:space="preserve">, conforme custos unitários e benefícios e despesas indiretas (BDI) apostos na </w:t>
      </w:r>
      <w:r>
        <w:rPr>
          <w:rFonts w:ascii="Times New Roman" w:hAnsi="Times New Roman" w:cs="Times New Roman" w:eastAsiaTheme="majorEastAsia"/>
          <w:color w:val="FF0000"/>
          <w:sz w:val="22"/>
          <w:szCs w:val="22"/>
        </w:rPr>
        <w:t>[tabela acima] OU</w:t>
      </w:r>
      <w:r>
        <w:rPr>
          <w:rFonts w:ascii="Times New Roman" w:hAnsi="Times New Roman" w:cs="Times New Roman" w:eastAsiaTheme="majorEastAsia"/>
          <w:sz w:val="22"/>
          <w:szCs w:val="22"/>
        </w:rPr>
        <w:t xml:space="preserve"> </w:t>
      </w:r>
      <w:r>
        <w:rPr>
          <w:rFonts w:ascii="Times New Roman" w:hAnsi="Times New Roman" w:cs="Times New Roman" w:eastAsiaTheme="majorEastAsia"/>
          <w:color w:val="FF0000"/>
          <w:sz w:val="22"/>
          <w:szCs w:val="22"/>
        </w:rPr>
        <w:t xml:space="preserve">[em anexo], </w:t>
      </w:r>
      <w:r>
        <w:rPr>
          <w:rFonts w:ascii="Times New Roman" w:hAnsi="Times New Roman" w:cs="Times New Roman" w:eastAsiaTheme="majorEastAsia"/>
          <w:sz w:val="22"/>
          <w:szCs w:val="22"/>
        </w:rPr>
        <w:t>conforme a estimativa do preço</w:t>
      </w:r>
      <w:r>
        <w:t xml:space="preserve"> a</w:t>
      </w:r>
      <w:r>
        <w:rPr>
          <w:rFonts w:ascii="Times New Roman" w:hAnsi="Times New Roman" w:cs="Times New Roman" w:eastAsiaTheme="majorEastAsia"/>
          <w:sz w:val="22"/>
          <w:szCs w:val="22"/>
        </w:rPr>
        <w:t>purados pelos boletins da Empresa de Obras Públicas – EMOP, conforme o Art. 52 do Decreto Municipal 3635, de 2023.</w:t>
      </w:r>
    </w:p>
    <w:p w14:paraId="77842AA2">
      <w:pPr>
        <w:pStyle w:val="10"/>
        <w:spacing w:line="276" w:lineRule="auto"/>
        <w:ind w:left="0" w:firstLine="0"/>
        <w:jc w:val="both"/>
        <w:rPr>
          <w:rFonts w:ascii="Times New Roman" w:hAnsi="Times New Roman" w:cs="Times New Roman" w:eastAsiaTheme="majorEastAsia"/>
          <w:sz w:val="22"/>
          <w:szCs w:val="22"/>
        </w:rPr>
      </w:pPr>
    </w:p>
    <w:p w14:paraId="2A6FEA97">
      <w:pPr>
        <w:pStyle w:val="10"/>
        <w:numPr>
          <w:ilvl w:val="1"/>
          <w:numId w:val="2"/>
        </w:numPr>
        <w:spacing w:line="276" w:lineRule="auto"/>
        <w:ind w:left="0" w:firstLine="0"/>
        <w:jc w:val="both"/>
        <w:rPr>
          <w:rFonts w:ascii="Times New Roman" w:hAnsi="Times New Roman" w:cs="Times New Roman" w:eastAsiaTheme="majorEastAsia"/>
          <w:sz w:val="22"/>
          <w:szCs w:val="22"/>
        </w:rPr>
      </w:pPr>
      <w:r>
        <w:rPr>
          <w:rFonts w:ascii="Times New Roman" w:hAnsi="Times New Roman" w:cs="Times New Roman" w:eastAsiaTheme="majorEastAsia"/>
          <w:sz w:val="22"/>
          <w:szCs w:val="22"/>
        </w:rPr>
        <w:t>Caso não haja custo unitário de referência definido no âmbito do Estado do Rio de Janeiro por intermédio da Empresa de Obras Públicas - EMOP, poderão ser adotadas prioritariamente e mediante justificativa técnicas fontes oficiais de outros entes da Administração Pública:</w:t>
      </w:r>
    </w:p>
    <w:p w14:paraId="107FA00A">
      <w:pPr>
        <w:pStyle w:val="10"/>
        <w:spacing w:line="276" w:lineRule="auto"/>
        <w:ind w:left="0" w:firstLine="0"/>
        <w:jc w:val="both"/>
        <w:rPr>
          <w:rFonts w:ascii="Times New Roman" w:hAnsi="Times New Roman" w:cs="Times New Roman" w:eastAsiaTheme="majorEastAsia"/>
          <w:sz w:val="22"/>
          <w:szCs w:val="22"/>
        </w:rPr>
      </w:pPr>
    </w:p>
    <w:p w14:paraId="29E3FF00">
      <w:pPr>
        <w:pStyle w:val="10"/>
        <w:numPr>
          <w:ilvl w:val="0"/>
          <w:numId w:val="20"/>
        </w:numPr>
        <w:spacing w:line="276" w:lineRule="auto"/>
        <w:jc w:val="both"/>
        <w:rPr>
          <w:rFonts w:ascii="Times New Roman" w:hAnsi="Times New Roman" w:cs="Times New Roman" w:eastAsiaTheme="majorEastAsia"/>
          <w:sz w:val="22"/>
          <w:szCs w:val="22"/>
        </w:rPr>
      </w:pPr>
      <w:r>
        <w:rPr>
          <w:rFonts w:ascii="Times New Roman" w:hAnsi="Times New Roman" w:cs="Times New Roman" w:eastAsiaTheme="majorEastAsia"/>
          <w:sz w:val="22"/>
          <w:szCs w:val="22"/>
        </w:rPr>
        <w:t xml:space="preserve"> Sistema de Custos de Obras (SCO), do Município do Rio de Janeiro;</w:t>
      </w:r>
    </w:p>
    <w:p w14:paraId="07B3CAA8">
      <w:pPr>
        <w:pStyle w:val="10"/>
        <w:numPr>
          <w:ilvl w:val="0"/>
          <w:numId w:val="20"/>
        </w:numPr>
        <w:spacing w:line="276" w:lineRule="auto"/>
        <w:jc w:val="both"/>
        <w:rPr>
          <w:rFonts w:ascii="Times New Roman" w:hAnsi="Times New Roman" w:cs="Times New Roman" w:eastAsiaTheme="majorEastAsia"/>
          <w:sz w:val="22"/>
          <w:szCs w:val="22"/>
        </w:rPr>
      </w:pPr>
      <w:r>
        <w:rPr>
          <w:rFonts w:ascii="Times New Roman" w:hAnsi="Times New Roman" w:cs="Times New Roman" w:eastAsiaTheme="majorEastAsia"/>
          <w:sz w:val="22"/>
          <w:szCs w:val="22"/>
        </w:rPr>
        <w:t>Sistema Nacional de Pesquisa de Custos e Índices da Construção Civil (SINAPI), da Caixa Econômica Federal (CAIXA);</w:t>
      </w:r>
    </w:p>
    <w:p w14:paraId="22876A44">
      <w:pPr>
        <w:pStyle w:val="10"/>
        <w:numPr>
          <w:ilvl w:val="0"/>
          <w:numId w:val="20"/>
        </w:numPr>
        <w:spacing w:line="276" w:lineRule="auto"/>
        <w:jc w:val="both"/>
        <w:rPr>
          <w:rFonts w:ascii="Times New Roman" w:hAnsi="Times New Roman" w:cs="Times New Roman" w:eastAsiaTheme="majorEastAsia"/>
          <w:sz w:val="22"/>
          <w:szCs w:val="22"/>
        </w:rPr>
      </w:pPr>
      <w:r>
        <w:rPr>
          <w:rFonts w:ascii="Times New Roman" w:hAnsi="Times New Roman" w:cs="Times New Roman" w:eastAsiaTheme="majorEastAsia"/>
          <w:sz w:val="22"/>
          <w:szCs w:val="22"/>
        </w:rPr>
        <w:t>Sistema de Custos Rodoviários (SICRO), do Departamento Nacional de Infraestrutura de Transporte (DNIT); e</w:t>
      </w:r>
    </w:p>
    <w:p w14:paraId="4DCD8B04">
      <w:pPr>
        <w:pStyle w:val="10"/>
        <w:numPr>
          <w:ilvl w:val="0"/>
          <w:numId w:val="20"/>
        </w:numPr>
        <w:spacing w:line="276" w:lineRule="auto"/>
        <w:jc w:val="both"/>
        <w:rPr>
          <w:rFonts w:ascii="Times New Roman" w:hAnsi="Times New Roman" w:cs="Times New Roman" w:eastAsiaTheme="majorEastAsia"/>
          <w:sz w:val="22"/>
          <w:szCs w:val="22"/>
        </w:rPr>
      </w:pPr>
      <w:r>
        <w:rPr>
          <w:rFonts w:ascii="Times New Roman" w:hAnsi="Times New Roman" w:cs="Times New Roman" w:eastAsiaTheme="majorEastAsia"/>
          <w:sz w:val="22"/>
          <w:szCs w:val="22"/>
        </w:rPr>
        <w:t>fontes privadas, como as Tabelas de Composições de Preços para Orçamentos, da Editora PINI, e o Informativo SBC.</w:t>
      </w:r>
    </w:p>
    <w:p w14:paraId="5AE2E70A">
      <w:pPr>
        <w:spacing w:line="276" w:lineRule="auto"/>
        <w:jc w:val="both"/>
        <w:rPr>
          <w:rFonts w:ascii="Times New Roman" w:hAnsi="Times New Roman" w:cs="Times New Roman" w:eastAsiaTheme="majorEastAsia"/>
          <w:sz w:val="22"/>
          <w:szCs w:val="22"/>
        </w:rPr>
      </w:pPr>
    </w:p>
    <w:p w14:paraId="72793A58">
      <w:pPr>
        <w:spacing w:line="276" w:lineRule="auto"/>
        <w:jc w:val="center"/>
        <w:rPr>
          <w:rFonts w:ascii="Times New Roman" w:hAnsi="Times New Roman" w:cs="Times New Roman" w:eastAsiaTheme="majorEastAsia"/>
          <w:color w:val="FF0000"/>
          <w:sz w:val="22"/>
          <w:szCs w:val="22"/>
        </w:rPr>
      </w:pPr>
      <w:r>
        <w:rPr>
          <w:rFonts w:ascii="Times New Roman" w:hAnsi="Times New Roman" w:cs="Times New Roman" w:eastAsiaTheme="majorEastAsia"/>
          <w:color w:val="FF0000"/>
          <w:sz w:val="22"/>
          <w:szCs w:val="22"/>
        </w:rPr>
        <w:t>OU</w:t>
      </w:r>
    </w:p>
    <w:p w14:paraId="4FB6627A">
      <w:pPr>
        <w:spacing w:line="276" w:lineRule="auto"/>
        <w:jc w:val="both"/>
        <w:rPr>
          <w:rFonts w:ascii="Times New Roman" w:hAnsi="Times New Roman" w:cs="Times New Roman" w:eastAsiaTheme="majorEastAsia"/>
          <w:sz w:val="22"/>
          <w:szCs w:val="22"/>
        </w:rPr>
      </w:pPr>
    </w:p>
    <w:p w14:paraId="117D69DB">
      <w:pPr>
        <w:pStyle w:val="10"/>
        <w:numPr>
          <w:ilvl w:val="1"/>
          <w:numId w:val="2"/>
        </w:numPr>
        <w:spacing w:line="276" w:lineRule="auto"/>
        <w:ind w:left="0" w:firstLine="0"/>
        <w:jc w:val="both"/>
        <w:rPr>
          <w:rFonts w:ascii="Times New Roman" w:hAnsi="Times New Roman" w:cs="Times New Roman" w:eastAsiaTheme="majorEastAsia"/>
          <w:color w:val="FF0000"/>
          <w:sz w:val="22"/>
          <w:szCs w:val="22"/>
        </w:rPr>
      </w:pPr>
      <w:r>
        <w:rPr>
          <w:rFonts w:ascii="Times New Roman" w:hAnsi="Times New Roman" w:cs="Times New Roman" w:eastAsiaTheme="majorEastAsia"/>
          <w:color w:val="FF0000"/>
          <w:sz w:val="22"/>
          <w:szCs w:val="22"/>
        </w:rPr>
        <w:t xml:space="preserve">O custo estimado total da contratação é de </w:t>
      </w:r>
      <w:r>
        <w:rPr>
          <w:rFonts w:ascii="Times New Roman" w:hAnsi="Times New Roman" w:cs="Times New Roman" w:eastAsiaTheme="majorEastAsia"/>
          <w:color w:val="FF0000"/>
          <w:sz w:val="22"/>
          <w:szCs w:val="22"/>
          <w:highlight w:val="yellow"/>
        </w:rPr>
        <w:t>R$... (por extenso),</w:t>
      </w:r>
      <w:r>
        <w:rPr>
          <w:rFonts w:ascii="Times New Roman" w:hAnsi="Times New Roman" w:cs="Times New Roman" w:eastAsiaTheme="majorEastAsia"/>
          <w:color w:val="FF0000"/>
          <w:sz w:val="22"/>
          <w:szCs w:val="22"/>
        </w:rPr>
        <w:t xml:space="preserve"> conforme custos unitários apostos na [tabela acima] OU [em anexo], conforme pesquisa prévia de mercado realizado por meio de </w:t>
      </w:r>
      <w:r>
        <w:rPr>
          <w:rFonts w:ascii="Times New Roman" w:hAnsi="Times New Roman" w:cs="Times New Roman" w:eastAsiaTheme="majorEastAsia"/>
          <w:color w:val="FF0000"/>
          <w:sz w:val="22"/>
          <w:szCs w:val="22"/>
          <w:highlight w:val="yellow"/>
        </w:rPr>
        <w:t>.........................</w:t>
      </w:r>
    </w:p>
    <w:p w14:paraId="4F95EC47">
      <w:pPr>
        <w:pStyle w:val="10"/>
        <w:spacing w:line="276" w:lineRule="auto"/>
        <w:ind w:left="0" w:firstLine="0"/>
        <w:jc w:val="both"/>
        <w:rPr>
          <w:rFonts w:ascii="Times New Roman" w:hAnsi="Times New Roman" w:cs="Times New Roman" w:eastAsiaTheme="majorEastAsia"/>
          <w:color w:val="FF0000"/>
          <w:sz w:val="22"/>
          <w:szCs w:val="22"/>
        </w:rPr>
      </w:pPr>
    </w:p>
    <w:p w14:paraId="2E33B8C7">
      <w:pPr>
        <w:pStyle w:val="10"/>
        <w:numPr>
          <w:ilvl w:val="1"/>
          <w:numId w:val="2"/>
        </w:numPr>
        <w:spacing w:line="276" w:lineRule="auto"/>
        <w:ind w:left="0" w:firstLine="0"/>
        <w:jc w:val="both"/>
        <w:rPr>
          <w:rFonts w:ascii="Times New Roman" w:hAnsi="Times New Roman" w:cs="Times New Roman" w:eastAsiaTheme="majorEastAsia"/>
          <w:color w:val="FF0000"/>
          <w:sz w:val="22"/>
          <w:szCs w:val="22"/>
        </w:rPr>
      </w:pPr>
      <w:r>
        <w:rPr>
          <w:rFonts w:ascii="Times New Roman" w:hAnsi="Times New Roman" w:cs="Times New Roman" w:eastAsiaTheme="majorEastAsia"/>
          <w:sz w:val="22"/>
          <w:szCs w:val="22"/>
        </w:rPr>
        <w:t>Somente ocorrerá o reajustamento do contrato decorrido o prazo mínimo de 12 meses contados do orçamento estimado, conforme o art. 157, §1° do Decreto Municipal 3635/2023.</w:t>
      </w:r>
    </w:p>
    <w:p w14:paraId="3951E80E">
      <w:pPr>
        <w:pStyle w:val="10"/>
        <w:spacing w:line="276" w:lineRule="auto"/>
        <w:ind w:left="0" w:firstLine="0"/>
        <w:jc w:val="both"/>
        <w:rPr>
          <w:rFonts w:ascii="Times New Roman" w:hAnsi="Times New Roman" w:cs="Times New Roman" w:eastAsiaTheme="majorEastAsia"/>
          <w:color w:val="FF0000"/>
          <w:sz w:val="22"/>
          <w:szCs w:val="22"/>
        </w:rPr>
      </w:pPr>
    </w:p>
    <w:p w14:paraId="44DB25E8">
      <w:pPr>
        <w:pStyle w:val="10"/>
        <w:numPr>
          <w:ilvl w:val="1"/>
          <w:numId w:val="2"/>
        </w:numPr>
        <w:spacing w:line="276" w:lineRule="auto"/>
        <w:ind w:left="0" w:firstLine="0"/>
        <w:jc w:val="both"/>
        <w:rPr>
          <w:rFonts w:ascii="Times New Roman" w:hAnsi="Times New Roman" w:cs="Times New Roman" w:eastAsiaTheme="majorEastAsia"/>
          <w:color w:val="FF0000"/>
          <w:sz w:val="22"/>
          <w:szCs w:val="22"/>
        </w:rPr>
      </w:pPr>
      <w:r>
        <w:rPr>
          <w:rFonts w:ascii="Times New Roman" w:hAnsi="Times New Roman" w:cs="Times New Roman" w:eastAsiaTheme="majorEastAsia"/>
          <w:sz w:val="22"/>
          <w:szCs w:val="22"/>
        </w:rPr>
        <w:t>Os preços contratados poderão sofrer reajuste após o interregno de um ano da referência acima mencionada, aplicando-se o índice Índice Nacional de Custo da Construção Civil - Edificações - Coluna 35, da Fundação Getúlio Vargas - FGV.</w:t>
      </w:r>
    </w:p>
    <w:p w14:paraId="6BD055A1">
      <w:pPr>
        <w:spacing w:line="276" w:lineRule="auto"/>
        <w:ind w:hanging="283"/>
        <w:jc w:val="both"/>
        <w:rPr>
          <w:rFonts w:ascii="Times New Roman" w:hAnsi="Times New Roman" w:cs="Times New Roman" w:eastAsiaTheme="majorEastAsia"/>
          <w:color w:val="FF0000"/>
          <w:sz w:val="22"/>
          <w:szCs w:val="22"/>
        </w:rPr>
      </w:pPr>
    </w:p>
    <w:p w14:paraId="5ACDC349">
      <w:pPr>
        <w:spacing w:line="276" w:lineRule="auto"/>
        <w:ind w:hanging="283"/>
        <w:jc w:val="center"/>
        <w:rPr>
          <w:rFonts w:ascii="Times New Roman" w:hAnsi="Times New Roman" w:cs="Times New Roman" w:eastAsiaTheme="majorEastAsia"/>
          <w:color w:val="FF0000"/>
          <w:sz w:val="22"/>
          <w:szCs w:val="22"/>
        </w:rPr>
      </w:pPr>
      <w:r>
        <w:rPr>
          <w:rFonts w:ascii="Times New Roman" w:hAnsi="Times New Roman" w:cs="Times New Roman" w:eastAsiaTheme="majorEastAsia"/>
          <w:color w:val="FF0000"/>
          <w:sz w:val="22"/>
          <w:szCs w:val="22"/>
        </w:rPr>
        <w:t>OU</w:t>
      </w:r>
    </w:p>
    <w:p w14:paraId="5BF72146">
      <w:pPr>
        <w:spacing w:line="276" w:lineRule="auto"/>
        <w:ind w:hanging="283"/>
        <w:jc w:val="center"/>
        <w:rPr>
          <w:rFonts w:ascii="Times New Roman" w:hAnsi="Times New Roman" w:cs="Times New Roman" w:eastAsiaTheme="majorEastAsia"/>
          <w:color w:val="FF0000"/>
          <w:sz w:val="22"/>
          <w:szCs w:val="22"/>
        </w:rPr>
      </w:pPr>
    </w:p>
    <w:p w14:paraId="61F4D695">
      <w:pPr>
        <w:spacing w:line="276" w:lineRule="auto"/>
        <w:ind w:hanging="283"/>
        <w:rPr>
          <w:rFonts w:ascii="Times New Roman" w:hAnsi="Times New Roman" w:cs="Times New Roman" w:eastAsiaTheme="majorEastAsia"/>
          <w:color w:val="FF0000"/>
          <w:sz w:val="22"/>
          <w:szCs w:val="22"/>
        </w:rPr>
      </w:pPr>
      <w:r>
        <w:rPr>
          <w:rFonts w:ascii="Times New Roman" w:hAnsi="Times New Roman" w:cs="Times New Roman" w:eastAsiaTheme="majorEastAsia"/>
          <w:color w:val="FF0000"/>
          <w:sz w:val="22"/>
          <w:szCs w:val="22"/>
        </w:rPr>
        <w:t>[Os preços serão reajustados de acordo com a variação do [índice específico ou setorial]</w:t>
      </w:r>
    </w:p>
    <w:p w14:paraId="59ADCD16">
      <w:pPr>
        <w:spacing w:line="276" w:lineRule="auto"/>
        <w:ind w:hanging="283"/>
        <w:rPr>
          <w:rFonts w:ascii="Times New Roman" w:hAnsi="Times New Roman" w:cs="Times New Roman" w:eastAsiaTheme="majorEastAsia"/>
          <w:color w:val="FF0000"/>
          <w:sz w:val="22"/>
          <w:szCs w:val="22"/>
        </w:rPr>
      </w:pPr>
    </w:p>
    <w:p w14:paraId="02264541">
      <w:pPr>
        <w:pStyle w:val="10"/>
        <w:numPr>
          <w:ilvl w:val="1"/>
          <w:numId w:val="2"/>
        </w:numPr>
        <w:tabs>
          <w:tab w:val="left" w:pos="567"/>
        </w:tabs>
        <w:spacing w:line="276" w:lineRule="auto"/>
        <w:ind w:left="0" w:firstLine="0"/>
        <w:jc w:val="both"/>
        <w:rPr>
          <w:rFonts w:ascii="Times New Roman" w:hAnsi="Times New Roman" w:cs="Times New Roman" w:eastAsiaTheme="majorEastAsia"/>
          <w:sz w:val="22"/>
          <w:szCs w:val="22"/>
        </w:rPr>
      </w:pPr>
      <w:r>
        <w:rPr>
          <w:rFonts w:ascii="Times New Roman" w:hAnsi="Times New Roman" w:cs="Times New Roman" w:eastAsiaTheme="majorEastAsia"/>
          <w:sz w:val="22"/>
          <w:szCs w:val="22"/>
        </w:rPr>
        <w:t>A estimativa de custo levou em consideração o risco envolvido na contratação e sua alocação entre contratante e contratado, conforme especificado na matriz de risco constante do Contrato.</w:t>
      </w:r>
    </w:p>
    <w:p w14:paraId="01EBF0A8">
      <w:pPr>
        <w:pStyle w:val="10"/>
        <w:tabs>
          <w:tab w:val="left" w:pos="567"/>
        </w:tabs>
        <w:spacing w:line="276" w:lineRule="auto"/>
        <w:ind w:left="0" w:firstLine="0"/>
        <w:jc w:val="both"/>
        <w:rPr>
          <w:rFonts w:ascii="Times New Roman" w:hAnsi="Times New Roman" w:cs="Times New Roman" w:eastAsiaTheme="majorEastAsia"/>
          <w:sz w:val="22"/>
          <w:szCs w:val="22"/>
        </w:rPr>
      </w:pPr>
    </w:p>
    <w:p w14:paraId="484F4565">
      <w:pPr>
        <w:pStyle w:val="11"/>
        <w:numPr>
          <w:ilvl w:val="0"/>
          <w:numId w:val="2"/>
        </w:numPr>
        <w:tabs>
          <w:tab w:val="left" w:pos="426"/>
          <w:tab w:val="clear" w:pos="567"/>
        </w:tabs>
        <w:spacing w:line="276" w:lineRule="auto"/>
        <w:ind w:left="0" w:firstLine="0"/>
        <w:rPr>
          <w:rFonts w:ascii="Times New Roman" w:hAnsi="Times New Roman" w:cs="Times New Roman"/>
          <w:sz w:val="22"/>
          <w:szCs w:val="22"/>
        </w:rPr>
      </w:pPr>
      <w:r>
        <w:rPr>
          <w:rFonts w:ascii="Times New Roman" w:hAnsi="Times New Roman" w:cs="Times New Roman"/>
          <w:sz w:val="22"/>
          <w:szCs w:val="22"/>
        </w:rPr>
        <w:t>ADEQUAÇÃO ORÇAMENTÁRIA</w:t>
      </w:r>
    </w:p>
    <w:p w14:paraId="2C390F1A">
      <w:pPr>
        <w:pStyle w:val="13"/>
        <w:numPr>
          <w:ilvl w:val="1"/>
          <w:numId w:val="2"/>
        </w:numPr>
        <w:ind w:left="0" w:firstLine="0"/>
        <w:rPr>
          <w:rFonts w:ascii="Times New Roman" w:hAnsi="Times New Roman" w:cs="Times New Roman" w:eastAsiaTheme="majorEastAsia"/>
          <w:sz w:val="22"/>
          <w:szCs w:val="22"/>
        </w:rPr>
      </w:pPr>
      <w:r>
        <w:rPr>
          <w:rFonts w:ascii="Times New Roman" w:hAnsi="Times New Roman" w:cs="Times New Roman" w:eastAsiaTheme="majorEastAsia"/>
          <w:sz w:val="22"/>
          <w:szCs w:val="22"/>
        </w:rPr>
        <w:t>As despesas decorrentes da presente contratação correrão à conta de recursos específicos consignados no Orçamento do Município.</w:t>
      </w:r>
    </w:p>
    <w:p w14:paraId="644CCFCC">
      <w:pPr>
        <w:pStyle w:val="13"/>
        <w:numPr>
          <w:ilvl w:val="1"/>
          <w:numId w:val="2"/>
        </w:numPr>
        <w:ind w:left="0" w:firstLine="0"/>
        <w:rPr>
          <w:rFonts w:ascii="Times New Roman" w:hAnsi="Times New Roman" w:cs="Times New Roman" w:eastAsiaTheme="majorEastAsia"/>
          <w:sz w:val="22"/>
          <w:szCs w:val="22"/>
        </w:rPr>
      </w:pPr>
      <w:r>
        <w:rPr>
          <w:rFonts w:ascii="Times New Roman" w:hAnsi="Times New Roman" w:cs="Times New Roman" w:eastAsiaTheme="majorEastAsia"/>
          <w:sz w:val="22"/>
          <w:szCs w:val="22"/>
        </w:rPr>
        <w:t>A contratação será atendida pela seguinte dotação:</w:t>
      </w:r>
    </w:p>
    <w:p w14:paraId="55281D59">
      <w:pPr>
        <w:pStyle w:val="13"/>
        <w:numPr>
          <w:ilvl w:val="0"/>
          <w:numId w:val="0"/>
        </w:numPr>
        <w:rPr>
          <w:rFonts w:ascii="Times New Roman" w:hAnsi="Times New Roman" w:cs="Times New Roman" w:eastAsiaTheme="majorEastAsia"/>
          <w:sz w:val="22"/>
          <w:szCs w:val="22"/>
        </w:rPr>
      </w:pPr>
      <w:r>
        <w:rPr>
          <w:rFonts w:ascii="Times New Roman" w:hAnsi="Times New Roman" w:cs="Times New Roman" w:eastAsiaTheme="majorEastAsia"/>
          <w:sz w:val="22"/>
          <w:szCs w:val="22"/>
        </w:rPr>
        <w:t xml:space="preserve">Fonte de Recursos: </w:t>
      </w:r>
      <w:r>
        <w:rPr>
          <w:rFonts w:ascii="Times New Roman" w:hAnsi="Times New Roman" w:cs="Times New Roman" w:eastAsiaTheme="majorEastAsia"/>
          <w:color w:val="FF0000"/>
          <w:sz w:val="22"/>
          <w:szCs w:val="22"/>
        </w:rPr>
        <w:t>[...]</w:t>
      </w:r>
      <w:r>
        <w:rPr>
          <w:rFonts w:ascii="Times New Roman" w:hAnsi="Times New Roman" w:cs="Times New Roman" w:eastAsiaTheme="majorEastAsia"/>
          <w:sz w:val="22"/>
          <w:szCs w:val="22"/>
        </w:rPr>
        <w:t>;</w:t>
      </w:r>
    </w:p>
    <w:p w14:paraId="7EFACFCC">
      <w:pPr>
        <w:pStyle w:val="13"/>
        <w:numPr>
          <w:ilvl w:val="0"/>
          <w:numId w:val="0"/>
        </w:numPr>
        <w:rPr>
          <w:rFonts w:ascii="Times New Roman" w:hAnsi="Times New Roman" w:cs="Times New Roman" w:eastAsiaTheme="majorEastAsia"/>
          <w:sz w:val="22"/>
          <w:szCs w:val="22"/>
        </w:rPr>
      </w:pPr>
      <w:r>
        <w:rPr>
          <w:rFonts w:ascii="Times New Roman" w:hAnsi="Times New Roman" w:cs="Times New Roman" w:eastAsiaTheme="majorEastAsia"/>
          <w:sz w:val="22"/>
          <w:szCs w:val="22"/>
        </w:rPr>
        <w:t xml:space="preserve">Programa de Trabalho: </w:t>
      </w:r>
      <w:r>
        <w:rPr>
          <w:rFonts w:ascii="Times New Roman" w:hAnsi="Times New Roman" w:cs="Times New Roman" w:eastAsiaTheme="majorEastAsia"/>
          <w:color w:val="FF0000"/>
          <w:sz w:val="22"/>
          <w:szCs w:val="22"/>
        </w:rPr>
        <w:t>[...]</w:t>
      </w:r>
      <w:r>
        <w:rPr>
          <w:rFonts w:ascii="Times New Roman" w:hAnsi="Times New Roman" w:cs="Times New Roman" w:eastAsiaTheme="majorEastAsia"/>
          <w:sz w:val="22"/>
          <w:szCs w:val="22"/>
        </w:rPr>
        <w:t>;</w:t>
      </w:r>
    </w:p>
    <w:p w14:paraId="4E6C4235">
      <w:pPr>
        <w:pStyle w:val="13"/>
        <w:numPr>
          <w:ilvl w:val="0"/>
          <w:numId w:val="0"/>
        </w:numPr>
        <w:rPr>
          <w:rFonts w:ascii="Times New Roman" w:hAnsi="Times New Roman" w:cs="Times New Roman" w:eastAsiaTheme="majorEastAsia"/>
          <w:sz w:val="22"/>
          <w:szCs w:val="22"/>
        </w:rPr>
      </w:pPr>
      <w:r>
        <w:rPr>
          <w:rFonts w:ascii="Times New Roman" w:hAnsi="Times New Roman" w:cs="Times New Roman" w:eastAsiaTheme="majorEastAsia"/>
          <w:sz w:val="22"/>
          <w:szCs w:val="22"/>
        </w:rPr>
        <w:t xml:space="preserve">Elemento de Despesa: </w:t>
      </w:r>
      <w:r>
        <w:rPr>
          <w:rFonts w:ascii="Times New Roman" w:hAnsi="Times New Roman" w:cs="Times New Roman" w:eastAsiaTheme="majorEastAsia"/>
          <w:color w:val="FF0000"/>
          <w:sz w:val="22"/>
          <w:szCs w:val="22"/>
        </w:rPr>
        <w:t>[...]</w:t>
      </w:r>
      <w:r>
        <w:rPr>
          <w:rFonts w:ascii="Times New Roman" w:hAnsi="Times New Roman" w:cs="Times New Roman" w:eastAsiaTheme="majorEastAsia"/>
          <w:sz w:val="22"/>
          <w:szCs w:val="22"/>
        </w:rPr>
        <w:t>;</w:t>
      </w:r>
    </w:p>
    <w:p w14:paraId="48261C9C">
      <w:pPr>
        <w:pStyle w:val="11"/>
        <w:numPr>
          <w:ilvl w:val="0"/>
          <w:numId w:val="2"/>
        </w:numPr>
        <w:tabs>
          <w:tab w:val="left" w:pos="426"/>
          <w:tab w:val="clear" w:pos="567"/>
        </w:tabs>
        <w:ind w:left="0" w:firstLine="0"/>
        <w:rPr>
          <w:rFonts w:ascii="Times New Roman" w:hAnsi="Times New Roman" w:cs="Times New Roman"/>
          <w:sz w:val="22"/>
          <w:szCs w:val="22"/>
        </w:rPr>
      </w:pPr>
      <w:r>
        <w:rPr>
          <w:rFonts w:ascii="Times New Roman" w:hAnsi="Times New Roman" w:cs="Times New Roman"/>
          <w:sz w:val="22"/>
          <w:szCs w:val="22"/>
        </w:rPr>
        <w:t>OBRIGAÇÕES DO FORNECEDOR/CONTRATADO</w:t>
      </w:r>
    </w:p>
    <w:p w14:paraId="78696553">
      <w:pPr>
        <w:rPr>
          <w:rFonts w:ascii="Times New Roman" w:hAnsi="Times New Roman" w:cs="Times New Roman"/>
          <w:sz w:val="22"/>
          <w:szCs w:val="22"/>
        </w:rPr>
      </w:pPr>
    </w:p>
    <w:p w14:paraId="26F9C3D3">
      <w:pPr>
        <w:pStyle w:val="10"/>
        <w:numPr>
          <w:ilvl w:val="1"/>
          <w:numId w:val="2"/>
        </w:numPr>
        <w:tabs>
          <w:tab w:val="left" w:pos="567"/>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Prestar os serviços em conformidade com os padrões de qualidade assumidos e especificação exigidos pela CONTRATANTE, estando de acordo com as normas técnicas, de segurança, ambientais e legais.</w:t>
      </w:r>
    </w:p>
    <w:p w14:paraId="46F10A96">
      <w:pPr>
        <w:pStyle w:val="10"/>
        <w:tabs>
          <w:tab w:val="left" w:pos="567"/>
        </w:tabs>
        <w:spacing w:line="276" w:lineRule="auto"/>
        <w:ind w:left="0" w:firstLine="0"/>
        <w:jc w:val="both"/>
        <w:rPr>
          <w:rFonts w:ascii="Times New Roman" w:hAnsi="Times New Roman" w:cs="Times New Roman"/>
          <w:sz w:val="22"/>
          <w:szCs w:val="22"/>
        </w:rPr>
      </w:pPr>
    </w:p>
    <w:p w14:paraId="6F9906FA">
      <w:pPr>
        <w:pStyle w:val="10"/>
        <w:numPr>
          <w:ilvl w:val="1"/>
          <w:numId w:val="2"/>
        </w:numPr>
        <w:tabs>
          <w:tab w:val="left" w:pos="567"/>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Executar o contrato conforme especificações deste Projeto Básico e de sua proposta, com a alocação dos empregados necessários ao perfeito cumprimento das cláusulas contratuais, além de fornecer e utilizar os materiais e equipamentos, ferramentas e utensílios necessários, na qualidade e quantidade mínimas especificadas neste Projeto Básico e em sua proposta.</w:t>
      </w:r>
    </w:p>
    <w:p w14:paraId="509D087C">
      <w:pPr>
        <w:pStyle w:val="10"/>
        <w:tabs>
          <w:tab w:val="left" w:pos="567"/>
        </w:tabs>
        <w:spacing w:line="276" w:lineRule="auto"/>
        <w:ind w:left="0" w:firstLine="0"/>
        <w:jc w:val="both"/>
        <w:rPr>
          <w:rFonts w:ascii="Times New Roman" w:hAnsi="Times New Roman" w:cs="Times New Roman"/>
          <w:sz w:val="22"/>
          <w:szCs w:val="22"/>
        </w:rPr>
      </w:pPr>
    </w:p>
    <w:p w14:paraId="6C4154B9">
      <w:pPr>
        <w:pStyle w:val="10"/>
        <w:numPr>
          <w:ilvl w:val="1"/>
          <w:numId w:val="2"/>
        </w:numPr>
        <w:tabs>
          <w:tab w:val="left" w:pos="567"/>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O ônus decorrente da prestação de serviços ficará a cargo exclusivamente da CONTRATADA, inclusive despesas com locomoção, frete, descarregamento, hospedagem e refeição.</w:t>
      </w:r>
    </w:p>
    <w:p w14:paraId="7E03798A">
      <w:pPr>
        <w:pStyle w:val="10"/>
        <w:tabs>
          <w:tab w:val="left" w:pos="567"/>
        </w:tabs>
        <w:spacing w:line="276" w:lineRule="auto"/>
        <w:ind w:left="0" w:firstLine="0"/>
        <w:jc w:val="both"/>
        <w:rPr>
          <w:rFonts w:ascii="Times New Roman" w:hAnsi="Times New Roman" w:cs="Times New Roman"/>
          <w:sz w:val="22"/>
          <w:szCs w:val="22"/>
        </w:rPr>
      </w:pPr>
    </w:p>
    <w:p w14:paraId="5A921EB4">
      <w:pPr>
        <w:pStyle w:val="10"/>
        <w:numPr>
          <w:ilvl w:val="1"/>
          <w:numId w:val="2"/>
        </w:numPr>
        <w:tabs>
          <w:tab w:val="left" w:pos="567"/>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Comunicar à fiscalização da CONTRATANTE, por escrito, quando verificar quaisquer condições inadequadas para a efetiva prestação do serviço ou a iminência de fatos que possam prejudicar o perfeito cumprimento do contrato.</w:t>
      </w:r>
    </w:p>
    <w:p w14:paraId="69B110AA">
      <w:pPr>
        <w:pStyle w:val="10"/>
        <w:tabs>
          <w:tab w:val="left" w:pos="567"/>
        </w:tabs>
        <w:spacing w:line="276" w:lineRule="auto"/>
        <w:ind w:left="0" w:firstLine="0"/>
        <w:jc w:val="both"/>
        <w:rPr>
          <w:rFonts w:ascii="Times New Roman" w:hAnsi="Times New Roman" w:cs="Times New Roman"/>
          <w:sz w:val="22"/>
          <w:szCs w:val="22"/>
        </w:rPr>
      </w:pPr>
    </w:p>
    <w:p w14:paraId="7163C800">
      <w:pPr>
        <w:pStyle w:val="10"/>
        <w:numPr>
          <w:ilvl w:val="1"/>
          <w:numId w:val="2"/>
        </w:numPr>
        <w:tabs>
          <w:tab w:val="left" w:pos="567"/>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Prestar todos os esclarecimentos que forem solicitados pela fiscalização da CONTRATANTE, cujas reclamações se obrigam a atender prontamente.</w:t>
      </w:r>
    </w:p>
    <w:p w14:paraId="16190B46">
      <w:pPr>
        <w:pStyle w:val="10"/>
        <w:tabs>
          <w:tab w:val="left" w:pos="567"/>
        </w:tabs>
        <w:spacing w:line="276" w:lineRule="auto"/>
        <w:ind w:left="0" w:firstLine="0"/>
        <w:jc w:val="both"/>
        <w:rPr>
          <w:rFonts w:ascii="Times New Roman" w:hAnsi="Times New Roman" w:cs="Times New Roman"/>
          <w:sz w:val="22"/>
          <w:szCs w:val="22"/>
        </w:rPr>
      </w:pPr>
    </w:p>
    <w:p w14:paraId="27D993DE">
      <w:pPr>
        <w:pStyle w:val="10"/>
        <w:numPr>
          <w:ilvl w:val="1"/>
          <w:numId w:val="2"/>
        </w:numPr>
        <w:tabs>
          <w:tab w:val="left" w:pos="567"/>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Manter, durante a execução do contrato, todas as condições de habilitação e qualificação exigidas no certame licitatório.</w:t>
      </w:r>
    </w:p>
    <w:p w14:paraId="425C3B1A">
      <w:pPr>
        <w:pStyle w:val="10"/>
        <w:rPr>
          <w:rFonts w:ascii="Times New Roman" w:hAnsi="Times New Roman" w:cs="Times New Roman"/>
          <w:sz w:val="22"/>
          <w:szCs w:val="22"/>
        </w:rPr>
      </w:pPr>
    </w:p>
    <w:p w14:paraId="62E74050">
      <w:pPr>
        <w:pStyle w:val="10"/>
        <w:numPr>
          <w:ilvl w:val="1"/>
          <w:numId w:val="2"/>
        </w:numPr>
        <w:tabs>
          <w:tab w:val="left" w:pos="567"/>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14:paraId="312BE30E">
      <w:pPr>
        <w:pStyle w:val="10"/>
        <w:tabs>
          <w:tab w:val="left" w:pos="567"/>
        </w:tabs>
        <w:spacing w:line="276" w:lineRule="auto"/>
        <w:ind w:left="0" w:firstLine="0"/>
        <w:jc w:val="both"/>
        <w:rPr>
          <w:rFonts w:ascii="Times New Roman" w:hAnsi="Times New Roman" w:cs="Times New Roman"/>
          <w:sz w:val="22"/>
          <w:szCs w:val="22"/>
        </w:rPr>
      </w:pPr>
    </w:p>
    <w:p w14:paraId="6705C1C3">
      <w:pPr>
        <w:pStyle w:val="10"/>
        <w:numPr>
          <w:ilvl w:val="1"/>
          <w:numId w:val="2"/>
        </w:numPr>
        <w:tabs>
          <w:tab w:val="left" w:pos="567"/>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1F06B2D8">
      <w:pPr>
        <w:pStyle w:val="10"/>
        <w:ind w:left="0" w:firstLine="0"/>
        <w:rPr>
          <w:rFonts w:ascii="Times New Roman" w:hAnsi="Times New Roman" w:cs="Times New Roman"/>
          <w:sz w:val="22"/>
          <w:szCs w:val="22"/>
        </w:rPr>
      </w:pPr>
    </w:p>
    <w:p w14:paraId="1F1FB8F1">
      <w:pPr>
        <w:pStyle w:val="10"/>
        <w:numPr>
          <w:ilvl w:val="1"/>
          <w:numId w:val="2"/>
        </w:numPr>
        <w:tabs>
          <w:tab w:val="left" w:pos="567"/>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Comunicar ao Fiscal do contrato, no prazo de 24 (vinte e quatro) horas, qualquer ocorrência anormal ou acidente que se verifique no local dos serviços.</w:t>
      </w:r>
    </w:p>
    <w:p w14:paraId="19705461">
      <w:pPr>
        <w:pStyle w:val="10"/>
        <w:rPr>
          <w:rFonts w:ascii="Times New Roman" w:hAnsi="Times New Roman" w:cs="Times New Roman"/>
          <w:sz w:val="22"/>
          <w:szCs w:val="22"/>
        </w:rPr>
      </w:pPr>
    </w:p>
    <w:p w14:paraId="4D64CC96">
      <w:pPr>
        <w:pStyle w:val="10"/>
        <w:numPr>
          <w:ilvl w:val="1"/>
          <w:numId w:val="2"/>
        </w:numPr>
        <w:tabs>
          <w:tab w:val="left" w:pos="567"/>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r>
        <w:rPr>
          <w:rFonts w:ascii="Times New Roman" w:hAnsi="Times New Roman" w:cs="Times New Roman"/>
          <w:sz w:val="22"/>
          <w:szCs w:val="22"/>
        </w:rPr>
        <w:cr/>
      </w:r>
    </w:p>
    <w:p w14:paraId="3A46E8FC">
      <w:pPr>
        <w:pStyle w:val="10"/>
        <w:numPr>
          <w:ilvl w:val="1"/>
          <w:numId w:val="2"/>
        </w:numPr>
        <w:tabs>
          <w:tab w:val="left" w:pos="567"/>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Refazer, às suas expensas, os trabalhos executados em desacordo com o estabelecido no instrumento contratual, neste Projeto Básico e seus anexos, bem como substituir aqueles realizados com materiais defeituosos ou com vício de construção, pelo prazo de 05 (cinco) anos, contado da data de emissão do Termo de Recebimento Definitivo.</w:t>
      </w:r>
      <w:r>
        <w:rPr>
          <w:rFonts w:ascii="Times New Roman" w:hAnsi="Times New Roman" w:cs="Times New Roman"/>
          <w:sz w:val="22"/>
          <w:szCs w:val="22"/>
        </w:rPr>
        <w:cr/>
      </w:r>
    </w:p>
    <w:p w14:paraId="2AB48E24">
      <w:pPr>
        <w:pStyle w:val="10"/>
        <w:numPr>
          <w:ilvl w:val="1"/>
          <w:numId w:val="2"/>
        </w:numPr>
        <w:tabs>
          <w:tab w:val="left" w:pos="567"/>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14:paraId="6AEA9692">
      <w:pPr>
        <w:pStyle w:val="10"/>
        <w:tabs>
          <w:tab w:val="left" w:pos="567"/>
        </w:tabs>
        <w:spacing w:line="276" w:lineRule="auto"/>
        <w:ind w:left="0" w:firstLine="0"/>
        <w:jc w:val="both"/>
        <w:rPr>
          <w:rFonts w:ascii="Times New Roman" w:hAnsi="Times New Roman" w:cs="Times New Roman"/>
          <w:sz w:val="22"/>
          <w:szCs w:val="22"/>
        </w:rPr>
      </w:pPr>
    </w:p>
    <w:p w14:paraId="1364B88F">
      <w:pPr>
        <w:pStyle w:val="10"/>
        <w:numPr>
          <w:ilvl w:val="1"/>
          <w:numId w:val="2"/>
        </w:numPr>
        <w:tabs>
          <w:tab w:val="left" w:pos="567"/>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A CONTRATADA deverá observar as demais obrigações e responsabilidades previstas na Lei Federal 14.133/2021 e Decreto Municipal 3.635/2023. </w:t>
      </w:r>
    </w:p>
    <w:p w14:paraId="7F13F34E">
      <w:pPr>
        <w:pStyle w:val="10"/>
        <w:tabs>
          <w:tab w:val="left" w:pos="567"/>
        </w:tabs>
        <w:spacing w:line="276" w:lineRule="auto"/>
        <w:ind w:left="0" w:firstLine="0"/>
        <w:jc w:val="both"/>
        <w:rPr>
          <w:rFonts w:ascii="Times New Roman" w:hAnsi="Times New Roman" w:cs="Times New Roman"/>
          <w:sz w:val="22"/>
          <w:szCs w:val="22"/>
        </w:rPr>
      </w:pPr>
    </w:p>
    <w:p w14:paraId="23E28FD3">
      <w:pPr>
        <w:pStyle w:val="10"/>
        <w:tabs>
          <w:tab w:val="left" w:pos="567"/>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highlight w:val="green"/>
        </w:rPr>
        <w:t>[Cada contratação terá sua peculiaridade, motivo pelo qual nem sempre o texto da minuta padrão do contrato será suficiente para descrevê-la. Assim, sugere-se incluir as responsabilidades peculiares ao objeto a ser licitado que não estejam previstos]</w:t>
      </w:r>
    </w:p>
    <w:p w14:paraId="6D0E5D13">
      <w:pPr>
        <w:pStyle w:val="10"/>
        <w:tabs>
          <w:tab w:val="left" w:pos="567"/>
        </w:tabs>
        <w:spacing w:line="276" w:lineRule="auto"/>
        <w:ind w:left="0" w:firstLine="0"/>
        <w:jc w:val="both"/>
      </w:pPr>
    </w:p>
    <w:p w14:paraId="66CDC501">
      <w:pPr>
        <w:pStyle w:val="10"/>
        <w:numPr>
          <w:ilvl w:val="0"/>
          <w:numId w:val="2"/>
        </w:numPr>
        <w:tabs>
          <w:tab w:val="left" w:pos="426"/>
        </w:tabs>
        <w:spacing w:line="276" w:lineRule="auto"/>
        <w:ind w:left="0" w:firstLine="0"/>
        <w:jc w:val="both"/>
        <w:rPr>
          <w:rFonts w:ascii="Times New Roman" w:hAnsi="Times New Roman" w:cs="Times New Roman"/>
          <w:b/>
          <w:bCs/>
          <w:sz w:val="22"/>
          <w:szCs w:val="22"/>
        </w:rPr>
      </w:pPr>
      <w:r>
        <w:rPr>
          <w:rFonts w:ascii="Times New Roman" w:hAnsi="Times New Roman" w:cs="Times New Roman"/>
          <w:b/>
          <w:bCs/>
          <w:sz w:val="22"/>
          <w:szCs w:val="22"/>
        </w:rPr>
        <w:t>OBRIGAÇÕES DO CONTRATANTE</w:t>
      </w:r>
    </w:p>
    <w:p w14:paraId="1950D796">
      <w:pPr>
        <w:tabs>
          <w:tab w:val="left" w:pos="426"/>
        </w:tabs>
        <w:spacing w:line="276" w:lineRule="auto"/>
        <w:ind w:hanging="283"/>
        <w:jc w:val="both"/>
        <w:rPr>
          <w:rFonts w:ascii="Times New Roman" w:hAnsi="Times New Roman" w:cs="Times New Roman"/>
          <w:b/>
          <w:bCs/>
          <w:sz w:val="22"/>
          <w:szCs w:val="22"/>
        </w:rPr>
      </w:pPr>
    </w:p>
    <w:p w14:paraId="6C3FC9DC">
      <w:pPr>
        <w:pStyle w:val="10"/>
        <w:numPr>
          <w:ilvl w:val="1"/>
          <w:numId w:val="2"/>
        </w:numPr>
        <w:tabs>
          <w:tab w:val="left" w:pos="284"/>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Disponibilizar todos os meios necessários para a fiel execução do contrato.</w:t>
      </w:r>
    </w:p>
    <w:p w14:paraId="0C63AB7F">
      <w:pPr>
        <w:pStyle w:val="10"/>
        <w:numPr>
          <w:ilvl w:val="1"/>
          <w:numId w:val="2"/>
        </w:numPr>
        <w:tabs>
          <w:tab w:val="left" w:pos="284"/>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Realizar o pagamento nos prazos e na forma estipulada no contrato e de acordo com o Decreto Municipal 3.635/2023.</w:t>
      </w:r>
    </w:p>
    <w:p w14:paraId="46956574">
      <w:pPr>
        <w:pStyle w:val="10"/>
        <w:numPr>
          <w:ilvl w:val="1"/>
          <w:numId w:val="2"/>
        </w:numPr>
        <w:tabs>
          <w:tab w:val="left" w:pos="284"/>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Acompanhar e fiscalizar a execução do contrato.</w:t>
      </w:r>
    </w:p>
    <w:p w14:paraId="0AE5F38A">
      <w:pPr>
        <w:pStyle w:val="10"/>
        <w:numPr>
          <w:ilvl w:val="1"/>
          <w:numId w:val="2"/>
        </w:numPr>
        <w:tabs>
          <w:tab w:val="left" w:pos="284"/>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Comunicar imediatamente ao CONTRATADO quaisquer irregularidades e/ou vício na prestação do objeto licitado para que seja providenciada a regularização imediatamente após o recebimento da comunicação.</w:t>
      </w:r>
    </w:p>
    <w:p w14:paraId="4F548D83">
      <w:pPr>
        <w:pStyle w:val="10"/>
        <w:numPr>
          <w:ilvl w:val="1"/>
          <w:numId w:val="2"/>
        </w:numPr>
        <w:tabs>
          <w:tab w:val="left" w:pos="284"/>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A Administração não responderá por quaisquer compromissos assumidos pela Contratada com terceiros, ainda que vinculados à execução do Contrato, bem como por qualquer dano causado a terceiros em decorrência de ato da Contratada, de seus empregados, prepostos ou subordinados.</w:t>
      </w:r>
    </w:p>
    <w:p w14:paraId="3B584698">
      <w:pPr>
        <w:pStyle w:val="10"/>
        <w:numPr>
          <w:ilvl w:val="1"/>
          <w:numId w:val="2"/>
        </w:numPr>
        <w:tabs>
          <w:tab w:val="left" w:pos="284"/>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Efetuar as retenções tributárias devidas sobre o valor da fatura de serviços da Contratada.</w:t>
      </w:r>
    </w:p>
    <w:p w14:paraId="456EF656">
      <w:pPr>
        <w:tabs>
          <w:tab w:val="left" w:pos="284"/>
        </w:tabs>
        <w:spacing w:line="276" w:lineRule="auto"/>
        <w:ind w:hanging="283"/>
        <w:jc w:val="both"/>
        <w:rPr>
          <w:rFonts w:ascii="Times New Roman" w:hAnsi="Times New Roman" w:cs="Times New Roman"/>
          <w:sz w:val="22"/>
          <w:szCs w:val="22"/>
        </w:rPr>
      </w:pPr>
    </w:p>
    <w:p w14:paraId="45B940DC">
      <w:pPr>
        <w:pStyle w:val="10"/>
        <w:tabs>
          <w:tab w:val="left" w:pos="567"/>
        </w:tabs>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highlight w:val="green"/>
        </w:rPr>
        <w:t>[Cada contratação terá sua peculiaridade, motivo pelo qual nem sempre o texto da minuta padrão do contrato será suficiente para descrevê-la. Assim, sugere-se incluir as responsabilidades peculiares ao objeto a ser licitado que não estejam previstos]</w:t>
      </w:r>
    </w:p>
    <w:p w14:paraId="7C33C814">
      <w:pPr>
        <w:pStyle w:val="10"/>
        <w:tabs>
          <w:tab w:val="left" w:pos="567"/>
        </w:tabs>
        <w:spacing w:line="276" w:lineRule="auto"/>
        <w:ind w:left="0" w:firstLine="0"/>
        <w:jc w:val="both"/>
        <w:rPr>
          <w:rFonts w:ascii="Times New Roman" w:hAnsi="Times New Roman" w:cs="Times New Roman"/>
          <w:sz w:val="22"/>
          <w:szCs w:val="22"/>
        </w:rPr>
      </w:pPr>
    </w:p>
    <w:p w14:paraId="56BCAFE6">
      <w:pPr>
        <w:pStyle w:val="10"/>
        <w:tabs>
          <w:tab w:val="left" w:pos="567"/>
        </w:tabs>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ANEXO I -  MEMORIAL DESCRITIVO;</w:t>
      </w:r>
    </w:p>
    <w:p w14:paraId="1FB4FB77">
      <w:pPr>
        <w:pStyle w:val="10"/>
        <w:tabs>
          <w:tab w:val="left" w:pos="567"/>
        </w:tabs>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ANEXO II - PLANILHA DE CUSTO;</w:t>
      </w:r>
    </w:p>
    <w:p w14:paraId="7D1FC484">
      <w:pPr>
        <w:pStyle w:val="10"/>
        <w:tabs>
          <w:tab w:val="left" w:pos="567"/>
        </w:tabs>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ANEXO III - COTAÇÕES DE MERCADO;</w:t>
      </w:r>
    </w:p>
    <w:p w14:paraId="46C2F650">
      <w:pPr>
        <w:pStyle w:val="10"/>
        <w:tabs>
          <w:tab w:val="left" w:pos="567"/>
        </w:tabs>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ANEXO IV - PLANILHA DE COMPOSICAO DO BDI;</w:t>
      </w:r>
    </w:p>
    <w:p w14:paraId="4070265E">
      <w:pPr>
        <w:pStyle w:val="10"/>
        <w:tabs>
          <w:tab w:val="left" w:pos="567"/>
        </w:tabs>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ANEXO V - CRONOGRAMA FISICO-FINANCEIRO;</w:t>
      </w:r>
    </w:p>
    <w:p w14:paraId="297CACAE">
      <w:pPr>
        <w:pStyle w:val="10"/>
        <w:tabs>
          <w:tab w:val="left" w:pos="567"/>
        </w:tabs>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ANEXO VI - MEMÓRIA DE CÁLCULO;</w:t>
      </w:r>
    </w:p>
    <w:p w14:paraId="3042F4C7">
      <w:pPr>
        <w:pStyle w:val="10"/>
        <w:tabs>
          <w:tab w:val="left" w:pos="567"/>
        </w:tabs>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ANEXO VII ESTUDO TÉCNICO PRELIMINAR;</w:t>
      </w:r>
    </w:p>
    <w:p w14:paraId="43BFDEE1">
      <w:pPr>
        <w:pStyle w:val="10"/>
        <w:tabs>
          <w:tab w:val="left" w:pos="567"/>
        </w:tabs>
        <w:spacing w:line="276" w:lineRule="auto"/>
        <w:ind w:left="0" w:firstLine="0"/>
        <w:jc w:val="both"/>
        <w:rPr>
          <w:rFonts w:ascii="Times New Roman" w:hAnsi="Times New Roman" w:cs="Times New Roman"/>
          <w:color w:val="FF0000"/>
          <w:sz w:val="22"/>
          <w:szCs w:val="22"/>
        </w:rPr>
      </w:pPr>
      <w:r>
        <w:rPr>
          <w:rFonts w:ascii="Times New Roman" w:hAnsi="Times New Roman" w:cs="Times New Roman"/>
          <w:color w:val="FF0000"/>
          <w:sz w:val="22"/>
          <w:szCs w:val="22"/>
        </w:rPr>
        <w:t>ANEXO VIII - DOCUMENTOS DA RESPONSABILIDADE TÉCNICA.</w:t>
      </w:r>
      <w:r>
        <w:rPr>
          <w:rFonts w:ascii="Times New Roman" w:hAnsi="Times New Roman" w:cs="Times New Roman"/>
          <w:color w:val="FF0000"/>
          <w:sz w:val="22"/>
          <w:szCs w:val="22"/>
        </w:rPr>
        <w:cr/>
      </w:r>
    </w:p>
    <w:p w14:paraId="46DA4900">
      <w:pPr>
        <w:pStyle w:val="13"/>
        <w:numPr>
          <w:ilvl w:val="0"/>
          <w:numId w:val="0"/>
        </w:numPr>
        <w:rPr>
          <w:rFonts w:ascii="Times New Roman" w:hAnsi="Times New Roman" w:cs="Times New Roman" w:eastAsiaTheme="majorEastAsia"/>
          <w:sz w:val="22"/>
          <w:szCs w:val="22"/>
        </w:rPr>
      </w:pPr>
    </w:p>
    <w:p w14:paraId="12F70833">
      <w:pPr>
        <w:pStyle w:val="13"/>
        <w:numPr>
          <w:ilvl w:val="0"/>
          <w:numId w:val="0"/>
        </w:numPr>
        <w:rPr>
          <w:rFonts w:ascii="Times New Roman" w:hAnsi="Times New Roman" w:cs="Times New Roman" w:eastAsiaTheme="majorEastAsia"/>
          <w:sz w:val="22"/>
          <w:szCs w:val="22"/>
        </w:rPr>
      </w:pPr>
      <w:r>
        <w:rPr>
          <w:rFonts w:ascii="Times New Roman" w:hAnsi="Times New Roman" w:cs="Times New Roman" w:eastAsiaTheme="majorEastAsia"/>
          <w:sz w:val="22"/>
          <w:szCs w:val="22"/>
        </w:rPr>
        <w:t xml:space="preserve">Magé/RJ </w:t>
      </w:r>
      <w:r>
        <w:rPr>
          <w:rFonts w:ascii="Times New Roman" w:hAnsi="Times New Roman" w:cs="Times New Roman" w:eastAsiaTheme="majorEastAsia"/>
          <w:color w:val="FF0000"/>
          <w:sz w:val="22"/>
          <w:szCs w:val="22"/>
        </w:rPr>
        <w:t>XX</w:t>
      </w:r>
      <w:r>
        <w:rPr>
          <w:rFonts w:ascii="Times New Roman" w:hAnsi="Times New Roman" w:cs="Times New Roman" w:eastAsiaTheme="majorEastAsia"/>
          <w:sz w:val="22"/>
          <w:szCs w:val="22"/>
        </w:rPr>
        <w:t xml:space="preserve"> de </w:t>
      </w:r>
      <w:r>
        <w:rPr>
          <w:rFonts w:ascii="Times New Roman" w:hAnsi="Times New Roman" w:cs="Times New Roman" w:eastAsiaTheme="majorEastAsia"/>
          <w:color w:val="FF0000"/>
          <w:sz w:val="22"/>
          <w:szCs w:val="22"/>
        </w:rPr>
        <w:t>XXXXXX</w:t>
      </w:r>
      <w:r>
        <w:rPr>
          <w:rFonts w:ascii="Times New Roman" w:hAnsi="Times New Roman" w:cs="Times New Roman" w:eastAsiaTheme="majorEastAsia"/>
          <w:sz w:val="22"/>
          <w:szCs w:val="22"/>
        </w:rPr>
        <w:t xml:space="preserve"> de 2024.</w:t>
      </w:r>
    </w:p>
    <w:p w14:paraId="2A023D02">
      <w:pPr>
        <w:pStyle w:val="13"/>
        <w:numPr>
          <w:ilvl w:val="0"/>
          <w:numId w:val="0"/>
        </w:numPr>
        <w:rPr>
          <w:rFonts w:ascii="Times New Roman" w:hAnsi="Times New Roman" w:cs="Times New Roman" w:eastAsiaTheme="majorEastAsia"/>
          <w:sz w:val="22"/>
          <w:szCs w:val="22"/>
        </w:rPr>
      </w:pPr>
    </w:p>
    <w:p w14:paraId="0597FF09">
      <w:pPr>
        <w:pStyle w:val="13"/>
        <w:numPr>
          <w:ilvl w:val="0"/>
          <w:numId w:val="0"/>
        </w:numPr>
        <w:rPr>
          <w:rFonts w:ascii="Times New Roman" w:hAnsi="Times New Roman" w:cs="Times New Roman" w:eastAsiaTheme="majorEastAsia"/>
          <w:sz w:val="22"/>
          <w:szCs w:val="22"/>
        </w:rPr>
      </w:pPr>
      <w:r>
        <w:rPr>
          <w:rFonts w:ascii="Times New Roman" w:hAnsi="Times New Roman" w:cs="Times New Roman" w:eastAsiaTheme="majorEastAsia"/>
          <w:sz w:val="22"/>
          <w:szCs w:val="22"/>
        </w:rPr>
        <w:t>Elaborado por:</w:t>
      </w:r>
    </w:p>
    <w:p w14:paraId="5A257DAC">
      <w:pPr>
        <w:pStyle w:val="13"/>
        <w:numPr>
          <w:ilvl w:val="0"/>
          <w:numId w:val="0"/>
        </w:numPr>
        <w:spacing w:line="240" w:lineRule="auto"/>
        <w:rPr>
          <w:rFonts w:ascii="Times New Roman" w:hAnsi="Times New Roman" w:cs="Times New Roman" w:eastAsiaTheme="majorEastAsia"/>
          <w:color w:val="FF0000"/>
          <w:sz w:val="22"/>
          <w:szCs w:val="22"/>
        </w:rPr>
      </w:pPr>
      <w:r>
        <w:rPr>
          <w:rFonts w:ascii="Times New Roman" w:hAnsi="Times New Roman" w:cs="Times New Roman" w:eastAsiaTheme="majorEastAsia"/>
          <w:color w:val="FF0000"/>
          <w:sz w:val="22"/>
          <w:szCs w:val="22"/>
        </w:rPr>
        <w:t>NOME</w:t>
      </w:r>
    </w:p>
    <w:p w14:paraId="6B53122A">
      <w:pPr>
        <w:pStyle w:val="13"/>
        <w:numPr>
          <w:ilvl w:val="0"/>
          <w:numId w:val="0"/>
        </w:numPr>
        <w:spacing w:line="240" w:lineRule="auto"/>
        <w:rPr>
          <w:rFonts w:ascii="Times New Roman" w:hAnsi="Times New Roman" w:cs="Times New Roman" w:eastAsiaTheme="majorEastAsia"/>
          <w:color w:val="FF0000"/>
          <w:sz w:val="22"/>
          <w:szCs w:val="22"/>
        </w:rPr>
      </w:pPr>
      <w:r>
        <w:rPr>
          <w:rFonts w:ascii="Times New Roman" w:hAnsi="Times New Roman" w:cs="Times New Roman" w:eastAsiaTheme="majorEastAsia"/>
          <w:color w:val="FF0000"/>
          <w:sz w:val="22"/>
          <w:szCs w:val="22"/>
        </w:rPr>
        <w:t>FUNÇÃO</w:t>
      </w:r>
    </w:p>
    <w:p w14:paraId="305BAF46">
      <w:pPr>
        <w:pStyle w:val="13"/>
        <w:numPr>
          <w:ilvl w:val="0"/>
          <w:numId w:val="0"/>
        </w:numPr>
        <w:spacing w:line="240" w:lineRule="auto"/>
        <w:rPr>
          <w:rFonts w:ascii="Times New Roman" w:hAnsi="Times New Roman" w:cs="Times New Roman" w:eastAsiaTheme="majorEastAsia"/>
          <w:sz w:val="22"/>
          <w:szCs w:val="22"/>
        </w:rPr>
      </w:pPr>
      <w:r>
        <w:rPr>
          <w:rFonts w:ascii="Times New Roman" w:hAnsi="Times New Roman" w:cs="Times New Roman" w:eastAsiaTheme="majorEastAsia"/>
          <w:sz w:val="22"/>
          <w:szCs w:val="22"/>
        </w:rPr>
        <w:t xml:space="preserve">Matrícula nº </w:t>
      </w:r>
      <w:r>
        <w:rPr>
          <w:rFonts w:ascii="Times New Roman" w:hAnsi="Times New Roman" w:cs="Times New Roman" w:eastAsiaTheme="majorEastAsia"/>
          <w:sz w:val="22"/>
          <w:szCs w:val="22"/>
          <w:highlight w:val="yellow"/>
        </w:rPr>
        <w:t>XXX.XXX</w:t>
      </w:r>
    </w:p>
    <w:p w14:paraId="55898421">
      <w:pPr>
        <w:pStyle w:val="13"/>
        <w:numPr>
          <w:ilvl w:val="0"/>
          <w:numId w:val="0"/>
        </w:numPr>
        <w:spacing w:line="240" w:lineRule="auto"/>
        <w:rPr>
          <w:rFonts w:ascii="Times New Roman" w:hAnsi="Times New Roman" w:cs="Times New Roman" w:eastAsiaTheme="majorEastAsia"/>
          <w:sz w:val="22"/>
          <w:szCs w:val="22"/>
        </w:rPr>
      </w:pPr>
    </w:p>
    <w:p w14:paraId="01BDBB2A">
      <w:pPr>
        <w:pStyle w:val="10"/>
        <w:spacing w:line="276" w:lineRule="auto"/>
        <w:rPr>
          <w:rFonts w:ascii="Times New Roman" w:hAnsi="Times New Roman" w:cs="Times New Roman"/>
          <w:sz w:val="22"/>
          <w:szCs w:val="22"/>
        </w:rPr>
      </w:pPr>
    </w:p>
    <w:p w14:paraId="127DCD5B">
      <w:pPr>
        <w:jc w:val="center"/>
        <w:rPr>
          <w:rFonts w:ascii="Times New Roman" w:hAnsi="Times New Roman" w:cs="Times New Roman"/>
          <w:color w:val="FF0000"/>
          <w:sz w:val="22"/>
          <w:szCs w:val="22"/>
        </w:rPr>
      </w:pPr>
      <w:r>
        <w:rPr>
          <w:rFonts w:ascii="Times New Roman" w:hAnsi="Times New Roman" w:cs="Times New Roman"/>
          <w:color w:val="FF0000"/>
          <w:sz w:val="22"/>
          <w:szCs w:val="22"/>
        </w:rPr>
        <w:t>NOME</w:t>
      </w:r>
    </w:p>
    <w:p w14:paraId="7F3BC710">
      <w:pPr>
        <w:jc w:val="center"/>
        <w:rPr>
          <w:rFonts w:ascii="Times New Roman" w:hAnsi="Times New Roman" w:cs="Times New Roman"/>
          <w:sz w:val="22"/>
          <w:szCs w:val="22"/>
        </w:rPr>
      </w:pPr>
      <w:r>
        <w:rPr>
          <w:rFonts w:ascii="Times New Roman" w:hAnsi="Times New Roman" w:cs="Times New Roman"/>
          <w:sz w:val="22"/>
          <w:szCs w:val="22"/>
        </w:rPr>
        <w:t xml:space="preserve">Secretário Municipal de </w:t>
      </w:r>
      <w:r>
        <w:rPr>
          <w:rFonts w:ascii="Times New Roman" w:hAnsi="Times New Roman" w:cs="Times New Roman"/>
          <w:sz w:val="22"/>
          <w:szCs w:val="22"/>
          <w:highlight w:val="yellow"/>
        </w:rPr>
        <w:t>.............</w:t>
      </w:r>
    </w:p>
    <w:p w14:paraId="27D3B6AE">
      <w:pPr>
        <w:jc w:val="center"/>
        <w:rPr>
          <w:rFonts w:ascii="Times New Roman" w:hAnsi="Times New Roman" w:cs="Times New Roman"/>
          <w:sz w:val="22"/>
          <w:szCs w:val="22"/>
        </w:rPr>
      </w:pPr>
      <w:r>
        <w:rPr>
          <w:rFonts w:ascii="Times New Roman" w:hAnsi="Times New Roman" w:cs="Times New Roman"/>
          <w:sz w:val="22"/>
          <w:szCs w:val="22"/>
        </w:rPr>
        <w:t xml:space="preserve">Matrícula nº </w:t>
      </w:r>
      <w:r>
        <w:rPr>
          <w:rFonts w:ascii="Times New Roman" w:hAnsi="Times New Roman" w:cs="Times New Roman"/>
          <w:sz w:val="22"/>
          <w:szCs w:val="22"/>
          <w:highlight w:val="yellow"/>
        </w:rPr>
        <w:t>XXX.XXX</w:t>
      </w:r>
    </w:p>
    <w:sectPr>
      <w:pgSz w:w="11906" w:h="16838"/>
      <w:pgMar w:top="1418" w:right="1701" w:bottom="1418"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等线">
    <w:altName w:val="Microsoft YaHei"/>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F34"/>
    <w:multiLevelType w:val="multilevel"/>
    <w:tmpl w:val="02837F3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D5C100D"/>
    <w:multiLevelType w:val="multilevel"/>
    <w:tmpl w:val="1D5C100D"/>
    <w:lvl w:ilvl="0" w:tentative="0">
      <w:start w:val="1"/>
      <w:numFmt w:val="decimal"/>
      <w:pStyle w:val="11"/>
      <w:lvlText w:val="%1."/>
      <w:lvlJc w:val="left"/>
      <w:pPr>
        <w:ind w:left="360" w:hanging="360"/>
      </w:pPr>
      <w:rPr>
        <w:b/>
      </w:rPr>
    </w:lvl>
    <w:lvl w:ilvl="1" w:tentative="0">
      <w:start w:val="1"/>
      <w:numFmt w:val="lowerLetter"/>
      <w:pStyle w:val="13"/>
      <w:lvlText w:val="%2."/>
      <w:lvlJc w:val="left"/>
      <w:pPr>
        <w:ind w:left="999" w:hanging="432"/>
      </w:pPr>
      <w:rPr>
        <w:rFonts w:ascii="Times New Roman" w:hAnsi="Times New Roman" w:cs="Times New Roman" w:eastAsiaTheme="minorEastAsia"/>
        <w:b w:val="0"/>
        <w:i w:val="0"/>
        <w:strike w:val="0"/>
        <w:color w:val="auto"/>
        <w:sz w:val="20"/>
        <w:szCs w:val="20"/>
        <w:u w:val="none"/>
      </w:rPr>
    </w:lvl>
    <w:lvl w:ilvl="2" w:tentative="0">
      <w:start w:val="1"/>
      <w:numFmt w:val="decimal"/>
      <w:pStyle w:val="14"/>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15"/>
      <w:lvlText w:val="%1.%2.%3.%4."/>
      <w:lvlJc w:val="left"/>
      <w:pPr>
        <w:ind w:left="2491" w:hanging="648"/>
      </w:pPr>
    </w:lvl>
    <w:lvl w:ilvl="4" w:tentative="0">
      <w:start w:val="1"/>
      <w:numFmt w:val="decimal"/>
      <w:pStyle w:val="16"/>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22222530"/>
    <w:multiLevelType w:val="multilevel"/>
    <w:tmpl w:val="2222253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258A6892"/>
    <w:multiLevelType w:val="multilevel"/>
    <w:tmpl w:val="258A689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93E72D4"/>
    <w:multiLevelType w:val="multilevel"/>
    <w:tmpl w:val="293E72D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2DA30BEB"/>
    <w:multiLevelType w:val="multilevel"/>
    <w:tmpl w:val="2DA30BE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DEB44FF"/>
    <w:multiLevelType w:val="multilevel"/>
    <w:tmpl w:val="2DEB44F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2F242960"/>
    <w:multiLevelType w:val="multilevel"/>
    <w:tmpl w:val="2F24296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0EB562D"/>
    <w:multiLevelType w:val="multilevel"/>
    <w:tmpl w:val="30EB562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33FD23DB"/>
    <w:multiLevelType w:val="multilevel"/>
    <w:tmpl w:val="33FD23D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45142B2"/>
    <w:multiLevelType w:val="multilevel"/>
    <w:tmpl w:val="345142B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46717DA"/>
    <w:multiLevelType w:val="multilevel"/>
    <w:tmpl w:val="346717DA"/>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2">
    <w:nsid w:val="4D190D68"/>
    <w:multiLevelType w:val="multilevel"/>
    <w:tmpl w:val="4D190D68"/>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b w:val="0"/>
        <w:bCs w:val="0"/>
        <w:color w:val="auto"/>
      </w:rPr>
    </w:lvl>
    <w:lvl w:ilvl="2" w:tentative="0">
      <w:start w:val="1"/>
      <w:numFmt w:val="decimal"/>
      <w:isLgl/>
      <w:lvlText w:val="%1.%2.%3."/>
      <w:lvlJc w:val="left"/>
      <w:pPr>
        <w:ind w:left="1080" w:hanging="720"/>
      </w:pPr>
      <w:rPr>
        <w:rFonts w:hint="default"/>
        <w:b w:val="0"/>
        <w:bCs w:val="0"/>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3">
    <w:nsid w:val="539422F4"/>
    <w:multiLevelType w:val="multilevel"/>
    <w:tmpl w:val="539422F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D7B0DFC"/>
    <w:multiLevelType w:val="multilevel"/>
    <w:tmpl w:val="5D7B0DF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61961427"/>
    <w:multiLevelType w:val="multilevel"/>
    <w:tmpl w:val="6196142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6EC4685"/>
    <w:multiLevelType w:val="multilevel"/>
    <w:tmpl w:val="66EC468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CC108C0"/>
    <w:multiLevelType w:val="multilevel"/>
    <w:tmpl w:val="6CC108C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EFE3697"/>
    <w:multiLevelType w:val="multilevel"/>
    <w:tmpl w:val="7EFE369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12"/>
  </w:num>
  <w:num w:numId="3">
    <w:abstractNumId w:val="11"/>
  </w:num>
  <w:num w:numId="4">
    <w:abstractNumId w:val="0"/>
  </w:num>
  <w:num w:numId="5">
    <w:abstractNumId w:val="9"/>
  </w:num>
  <w:num w:numId="6">
    <w:abstractNumId w:val="13"/>
  </w:num>
  <w:num w:numId="7">
    <w:abstractNumId w:val="15"/>
  </w:num>
  <w:num w:numId="8">
    <w:abstractNumId w:val="7"/>
  </w:num>
  <w:num w:numId="9">
    <w:abstractNumId w:val="14"/>
  </w:num>
  <w:num w:numId="10">
    <w:abstractNumId w:val="18"/>
  </w:num>
  <w:num w:numId="11">
    <w:abstractNumId w:val="3"/>
  </w:num>
  <w:num w:numId="12">
    <w:abstractNumId w:val="4"/>
  </w:num>
  <w:num w:numId="13">
    <w:abstractNumId w:val="10"/>
  </w:num>
  <w:num w:numId="14">
    <w:abstractNumId w:val="17"/>
  </w:num>
  <w:num w:numId="15">
    <w:abstractNumId w:val="1"/>
    <w:lvlOverride w:ilvl="0">
      <w:startOverride w:val="1"/>
    </w:lvlOverride>
    <w:lvlOverride w:ilvl="1">
      <w:startOverride w:val="1"/>
    </w:lvlOverride>
  </w:num>
  <w:num w:numId="16">
    <w:abstractNumId w:val="16"/>
  </w:num>
  <w:num w:numId="17">
    <w:abstractNumId w:val="2"/>
  </w:num>
  <w:num w:numId="18">
    <w:abstractNumId w:val="8"/>
  </w:num>
  <w:num w:numId="19">
    <w:abstractNumId w:val="5"/>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4B"/>
    <w:rsid w:val="0000368A"/>
    <w:rsid w:val="00022CC7"/>
    <w:rsid w:val="00050820"/>
    <w:rsid w:val="00077744"/>
    <w:rsid w:val="000875A2"/>
    <w:rsid w:val="000B24D6"/>
    <w:rsid w:val="000B4348"/>
    <w:rsid w:val="000D4AA1"/>
    <w:rsid w:val="001059DE"/>
    <w:rsid w:val="001233F7"/>
    <w:rsid w:val="00125DB9"/>
    <w:rsid w:val="00151FFB"/>
    <w:rsid w:val="00175A4C"/>
    <w:rsid w:val="0019765A"/>
    <w:rsid w:val="001C60AB"/>
    <w:rsid w:val="001C77E6"/>
    <w:rsid w:val="00234A04"/>
    <w:rsid w:val="00257E3E"/>
    <w:rsid w:val="00283033"/>
    <w:rsid w:val="00293FD4"/>
    <w:rsid w:val="002B2C7A"/>
    <w:rsid w:val="002D24F5"/>
    <w:rsid w:val="002E299C"/>
    <w:rsid w:val="002E3FBA"/>
    <w:rsid w:val="002F7756"/>
    <w:rsid w:val="00322414"/>
    <w:rsid w:val="003356CF"/>
    <w:rsid w:val="003A2285"/>
    <w:rsid w:val="003B6219"/>
    <w:rsid w:val="003C3F45"/>
    <w:rsid w:val="003E0A69"/>
    <w:rsid w:val="00430BD4"/>
    <w:rsid w:val="00434D3F"/>
    <w:rsid w:val="00451A6F"/>
    <w:rsid w:val="004B1ADD"/>
    <w:rsid w:val="004C2826"/>
    <w:rsid w:val="004C3C47"/>
    <w:rsid w:val="00502192"/>
    <w:rsid w:val="005363F1"/>
    <w:rsid w:val="005A400A"/>
    <w:rsid w:val="005A6C03"/>
    <w:rsid w:val="005B2DA2"/>
    <w:rsid w:val="005B34D5"/>
    <w:rsid w:val="005B3886"/>
    <w:rsid w:val="005E40FB"/>
    <w:rsid w:val="00600D9D"/>
    <w:rsid w:val="00643F9D"/>
    <w:rsid w:val="0065411A"/>
    <w:rsid w:val="00667705"/>
    <w:rsid w:val="00667C42"/>
    <w:rsid w:val="0067317B"/>
    <w:rsid w:val="006A29C4"/>
    <w:rsid w:val="006D3F0C"/>
    <w:rsid w:val="006F136B"/>
    <w:rsid w:val="00707019"/>
    <w:rsid w:val="0071515B"/>
    <w:rsid w:val="007256F8"/>
    <w:rsid w:val="00726207"/>
    <w:rsid w:val="00732ACB"/>
    <w:rsid w:val="00740BE6"/>
    <w:rsid w:val="00741515"/>
    <w:rsid w:val="007508BB"/>
    <w:rsid w:val="00760BC2"/>
    <w:rsid w:val="00763F6A"/>
    <w:rsid w:val="007B029A"/>
    <w:rsid w:val="007E4A03"/>
    <w:rsid w:val="007F0E51"/>
    <w:rsid w:val="007F60D3"/>
    <w:rsid w:val="00807036"/>
    <w:rsid w:val="00810C9D"/>
    <w:rsid w:val="008220AF"/>
    <w:rsid w:val="00826896"/>
    <w:rsid w:val="00841163"/>
    <w:rsid w:val="00852813"/>
    <w:rsid w:val="00884574"/>
    <w:rsid w:val="00965096"/>
    <w:rsid w:val="009708E1"/>
    <w:rsid w:val="0097374D"/>
    <w:rsid w:val="009825FE"/>
    <w:rsid w:val="00986B81"/>
    <w:rsid w:val="0099382E"/>
    <w:rsid w:val="009B0E5B"/>
    <w:rsid w:val="009F0104"/>
    <w:rsid w:val="00A35D1E"/>
    <w:rsid w:val="00A3611D"/>
    <w:rsid w:val="00A364DE"/>
    <w:rsid w:val="00A40F30"/>
    <w:rsid w:val="00A63FF7"/>
    <w:rsid w:val="00A85986"/>
    <w:rsid w:val="00A9373C"/>
    <w:rsid w:val="00AA044B"/>
    <w:rsid w:val="00AB5F43"/>
    <w:rsid w:val="00AD050E"/>
    <w:rsid w:val="00AE7B0C"/>
    <w:rsid w:val="00B10146"/>
    <w:rsid w:val="00B1140B"/>
    <w:rsid w:val="00B11AAF"/>
    <w:rsid w:val="00B1257E"/>
    <w:rsid w:val="00B65DEB"/>
    <w:rsid w:val="00B85D7E"/>
    <w:rsid w:val="00B9333B"/>
    <w:rsid w:val="00BB08E9"/>
    <w:rsid w:val="00BB5850"/>
    <w:rsid w:val="00BC1073"/>
    <w:rsid w:val="00BC630B"/>
    <w:rsid w:val="00BF105C"/>
    <w:rsid w:val="00C01B64"/>
    <w:rsid w:val="00C60379"/>
    <w:rsid w:val="00CB12D7"/>
    <w:rsid w:val="00CD7C3B"/>
    <w:rsid w:val="00D43FC0"/>
    <w:rsid w:val="00D5041A"/>
    <w:rsid w:val="00D860A0"/>
    <w:rsid w:val="00D90EF5"/>
    <w:rsid w:val="00DB1913"/>
    <w:rsid w:val="00DD7D84"/>
    <w:rsid w:val="00DE6BA8"/>
    <w:rsid w:val="00DF22C5"/>
    <w:rsid w:val="00E001EE"/>
    <w:rsid w:val="00E342D8"/>
    <w:rsid w:val="00E37707"/>
    <w:rsid w:val="00E805CA"/>
    <w:rsid w:val="00EB6C07"/>
    <w:rsid w:val="00EC351A"/>
    <w:rsid w:val="00EE586E"/>
    <w:rsid w:val="00F03074"/>
    <w:rsid w:val="00F451A1"/>
    <w:rsid w:val="00FA0865"/>
    <w:rsid w:val="00FA57B9"/>
    <w:rsid w:val="00FC0AFE"/>
    <w:rsid w:val="00FC5560"/>
    <w:rsid w:val="00FE6B93"/>
    <w:rsid w:val="3DAA7EB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ind w:left="283" w:hanging="720"/>
    </w:pPr>
    <w:rPr>
      <w:rFonts w:ascii="Ecofont_Spranq_eco_Sans" w:hAnsi="Ecofont_Spranq_eco_Sans" w:cs="Tahoma" w:eastAsiaTheme="minorEastAsia"/>
      <w:kern w:val="0"/>
      <w:sz w:val="24"/>
      <w:szCs w:val="24"/>
      <w:lang w:val="pt-BR" w:eastAsia="pt-BR" w:bidi="ar-SA"/>
      <w14:ligatures w14:val="none"/>
    </w:rPr>
  </w:style>
  <w:style w:type="paragraph" w:styleId="2">
    <w:name w:val="heading 1"/>
    <w:basedOn w:val="1"/>
    <w:next w:val="1"/>
    <w:link w:val="17"/>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header"/>
    <w:basedOn w:val="1"/>
    <w:link w:val="8"/>
    <w:unhideWhenUsed/>
    <w:qFormat/>
    <w:uiPriority w:val="99"/>
    <w:pPr>
      <w:tabs>
        <w:tab w:val="center" w:pos="4252"/>
        <w:tab w:val="right" w:pos="8504"/>
      </w:tabs>
    </w:pPr>
  </w:style>
  <w:style w:type="paragraph" w:styleId="6">
    <w:name w:val="footer"/>
    <w:basedOn w:val="1"/>
    <w:link w:val="9"/>
    <w:unhideWhenUsed/>
    <w:uiPriority w:val="99"/>
    <w:pPr>
      <w:tabs>
        <w:tab w:val="center" w:pos="4252"/>
        <w:tab w:val="right" w:pos="8504"/>
      </w:tabs>
    </w:pPr>
  </w:style>
  <w:style w:type="table" w:styleId="7">
    <w:name w:val="Table Grid"/>
    <w:basedOn w:val="4"/>
    <w:qFormat/>
    <w:uiPriority w:val="39"/>
    <w:rPr>
      <w:rFonts w:ascii="Times New Roman" w:hAnsi="Times New Roman" w:cs="Times New Roman" w:eastAsiaTheme="minorEastAsia"/>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Cabeçalho Char"/>
    <w:basedOn w:val="3"/>
    <w:link w:val="5"/>
    <w:qFormat/>
    <w:uiPriority w:val="99"/>
  </w:style>
  <w:style w:type="character" w:customStyle="1" w:styleId="9">
    <w:name w:val="Rodapé Char"/>
    <w:basedOn w:val="3"/>
    <w:link w:val="6"/>
    <w:uiPriority w:val="99"/>
  </w:style>
  <w:style w:type="paragraph" w:styleId="10">
    <w:name w:val="List Paragraph"/>
    <w:basedOn w:val="1"/>
    <w:qFormat/>
    <w:uiPriority w:val="34"/>
    <w:pPr>
      <w:ind w:left="720"/>
      <w:contextualSpacing/>
    </w:pPr>
  </w:style>
  <w:style w:type="paragraph" w:customStyle="1" w:styleId="11">
    <w:name w:val="Nivel 01"/>
    <w:basedOn w:val="2"/>
    <w:next w:val="1"/>
    <w:link w:val="12"/>
    <w:qFormat/>
    <w:uiPriority w:val="0"/>
    <w:pPr>
      <w:numPr>
        <w:ilvl w:val="0"/>
        <w:numId w:val="1"/>
      </w:numPr>
      <w:tabs>
        <w:tab w:val="left" w:pos="567"/>
      </w:tabs>
      <w:jc w:val="both"/>
    </w:pPr>
    <w:rPr>
      <w:rFonts w:ascii="Arial" w:hAnsi="Arial" w:cs="Arial"/>
      <w:b/>
      <w:bCs/>
      <w:color w:val="auto"/>
      <w:sz w:val="20"/>
      <w:szCs w:val="20"/>
    </w:rPr>
  </w:style>
  <w:style w:type="character" w:customStyle="1" w:styleId="12">
    <w:name w:val="Nivel 01 Char"/>
    <w:basedOn w:val="3"/>
    <w:link w:val="11"/>
    <w:qFormat/>
    <w:uiPriority w:val="0"/>
    <w:rPr>
      <w:rFonts w:ascii="Arial" w:hAnsi="Arial" w:cs="Arial" w:eastAsiaTheme="majorEastAsia"/>
      <w:b/>
      <w:bCs/>
      <w:kern w:val="0"/>
      <w:sz w:val="20"/>
      <w:szCs w:val="20"/>
      <w:lang w:eastAsia="pt-BR"/>
      <w14:ligatures w14:val="none"/>
    </w:rPr>
  </w:style>
  <w:style w:type="paragraph" w:customStyle="1" w:styleId="13">
    <w:name w:val="Nivel 2"/>
    <w:basedOn w:val="1"/>
    <w:link w:val="18"/>
    <w:qFormat/>
    <w:uiPriority w:val="0"/>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14">
    <w:name w:val="Nivel 3"/>
    <w:basedOn w:val="1"/>
    <w:qFormat/>
    <w:uiPriority w:val="0"/>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15">
    <w:name w:val="Nivel 4"/>
    <w:basedOn w:val="14"/>
    <w:qFormat/>
    <w:uiPriority w:val="0"/>
    <w:pPr>
      <w:numPr>
        <w:ilvl w:val="3"/>
      </w:numPr>
      <w:ind w:left="851" w:firstLine="0"/>
    </w:pPr>
    <w:rPr>
      <w:color w:val="auto"/>
    </w:rPr>
  </w:style>
  <w:style w:type="paragraph" w:customStyle="1" w:styleId="16">
    <w:name w:val="Nivel 5"/>
    <w:basedOn w:val="15"/>
    <w:qFormat/>
    <w:uiPriority w:val="0"/>
    <w:pPr>
      <w:numPr>
        <w:ilvl w:val="4"/>
      </w:numPr>
      <w:ind w:left="1276" w:firstLine="0"/>
    </w:pPr>
  </w:style>
  <w:style w:type="character" w:customStyle="1" w:styleId="17">
    <w:name w:val="Título 1 Char"/>
    <w:basedOn w:val="3"/>
    <w:link w:val="2"/>
    <w:qFormat/>
    <w:uiPriority w:val="9"/>
    <w:rPr>
      <w:rFonts w:asciiTheme="majorHAnsi" w:hAnsiTheme="majorHAnsi" w:eastAsiaTheme="majorEastAsia" w:cstheme="majorBidi"/>
      <w:color w:val="2F5597" w:themeColor="accent1" w:themeShade="BF"/>
      <w:kern w:val="0"/>
      <w:sz w:val="32"/>
      <w:szCs w:val="32"/>
      <w:lang w:eastAsia="pt-BR"/>
      <w14:ligatures w14:val="none"/>
    </w:rPr>
  </w:style>
  <w:style w:type="character" w:customStyle="1" w:styleId="18">
    <w:name w:val="Nivel 2 Char"/>
    <w:basedOn w:val="3"/>
    <w:link w:val="13"/>
    <w:qFormat/>
    <w:locked/>
    <w:uiPriority w:val="0"/>
    <w:rPr>
      <w:rFonts w:ascii="Arial" w:hAnsi="Arial" w:cs="Arial" w:eastAsiaTheme="minorEastAsia"/>
      <w:color w:val="000000"/>
      <w:kern w:val="0"/>
      <w:sz w:val="20"/>
      <w:szCs w:val="20"/>
      <w:lang w:eastAsia="pt-BR"/>
      <w14:ligatures w14: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7251</Words>
  <Characters>39157</Characters>
  <Lines>326</Lines>
  <Paragraphs>92</Paragraphs>
  <TotalTime>222</TotalTime>
  <ScaleCrop>false</ScaleCrop>
  <LinksUpToDate>false</LinksUpToDate>
  <CharactersWithSpaces>46316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2024-01-11T19:04:00Z</dcterms:created>
  <dc:creator>JJ Brasil Equipamentos e Serviços</dc:creator>
  <cp:lastModifiedBy>ricardo_silva</cp:lastModifiedBy>
  <cp:lastPrinted>2024-01-12T13:19:00Z</cp:lastPrinted>
  <dcterms:modified xsi:type="dcterms:W3CDTF">2024-09-04T14:58:42Z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24339EA6DB1A41629596E430702073D5_12</vt:lpwstr>
  </property>
</Properties>
</file>