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0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EDITAL DE CHAMAMENTO PÚBLICO Nº 007/2025 - EDITAL “BLOCOS NAS RUAS DE MAGÉ 2026”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Tahoma" w:cs="Tahoma" w:eastAsia="Tahoma" w:hAnsi="Tahoma"/>
          <w:smallCaps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mallCaps w:val="1"/>
          <w:color w:val="000000"/>
          <w:rtl w:val="0"/>
        </w:rPr>
        <w:t xml:space="preserve">ANEXO 1</w:t>
      </w:r>
      <w:r w:rsidDel="00000000" w:rsidR="00000000" w:rsidRPr="00000000">
        <w:rPr>
          <w:rFonts w:ascii="Tahoma" w:cs="Tahoma" w:eastAsia="Tahoma" w:hAnsi="Tahoma"/>
          <w:b w:val="1"/>
          <w:bCs w:val="1"/>
          <w:smallCaps w:val="1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smallCaps w:val="1"/>
          <w:color w:val="000000"/>
          <w:rtl w:val="0"/>
        </w:rPr>
        <w:t xml:space="preserve"> - </w:t>
      </w:r>
      <w:r w:rsidDel="00000000" w:rsidR="00000000" w:rsidRPr="00000000">
        <w:rPr>
          <w:rFonts w:ascii="Tahoma" w:cs="Tahoma" w:eastAsia="Tahoma" w:hAnsi="Tahoma"/>
          <w:b w:val="1"/>
          <w:bCs w:val="1"/>
          <w:smallCaps w:val="1"/>
          <w:color w:val="000000"/>
          <w:rtl w:val="0"/>
        </w:rPr>
        <w:t xml:space="preserve">RELATÓRIO DE EXECUÇÃO CULTURAL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 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Nome do projeto: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(  ) Sim. quais?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(  ) Não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rtl w:val="0"/>
        </w:rPr>
        <w:t xml:space="preserve">4.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rtl w:val="0"/>
        </w:rPr>
        <w:t xml:space="preserve">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Digite um número exato (exemplo: 23).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Inserir as fotos de todos os membros do Coletivo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na realização da proposta.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5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rtl w:val="0"/>
        </w:rPr>
        <w:t xml:space="preserve">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6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rtl w:val="0"/>
        </w:rPr>
        <w:t xml:space="preserve">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Insira o link das fotos da CONTRAPARTIDA e do Vídeo de Execução da PROPOSTA CULTURAL.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Magé, ____ de __________ de 2026.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center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Nome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center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sz w:val="18"/>
        <w:szCs w:val="18"/>
        <w:highlight w:val="white"/>
      </w:rPr>
      <w:drawing>
        <wp:inline distB="114300" distT="114300" distL="114300" distR="114300">
          <wp:extent cx="5399730" cy="711200"/>
          <wp:effectExtent b="0" l="0" r="0" t="0"/>
          <wp:docPr id="8711839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XW+LQTAxarfokHrkl4xESXAP0A==">CgMxLjA4AHIhMUpTZVBLZlBZTFR5aWxPSUQ0TnZTdUFtWW0xWjJRcnJa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2024-12-03T02:00:00Z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